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16C187" w14:textId="77777777" w:rsidR="00845C52" w:rsidRDefault="008506C1" w:rsidP="00D81AFF">
      <w:pPr>
        <w:pStyle w:val="Title"/>
      </w:pPr>
      <w:bookmarkStart w:id="0" w:name="_GoBack"/>
      <w:bookmarkEnd w:id="0"/>
      <w:r w:rsidRPr="008506C1">
        <w:t>PUBLIC SAFETY MOBILE BROADBAND</w:t>
      </w:r>
      <w:r w:rsidR="00D81AFF">
        <w:t xml:space="preserve"> </w:t>
      </w:r>
      <w:r w:rsidRPr="008506C1">
        <w:t>STRATEGIC ROADMAP</w:t>
      </w:r>
    </w:p>
    <w:p w14:paraId="250B212D" w14:textId="77777777" w:rsidR="008506C1" w:rsidRDefault="008506C1" w:rsidP="008506C1">
      <w:pPr>
        <w:jc w:val="center"/>
        <w:rPr>
          <w:rFonts w:ascii="Arial" w:hAnsi="Arial" w:cs="Arial"/>
          <w:sz w:val="26"/>
          <w:szCs w:val="26"/>
        </w:rPr>
      </w:pPr>
    </w:p>
    <w:p w14:paraId="3704799D" w14:textId="77777777" w:rsidR="008506C1" w:rsidRDefault="008506C1" w:rsidP="00D81AFF">
      <w:pPr>
        <w:pStyle w:val="Heading1"/>
      </w:pPr>
      <w:r>
        <w:t>SMARTER</w:t>
      </w:r>
    </w:p>
    <w:p w14:paraId="41BA53B4" w14:textId="77777777" w:rsidR="008506C1" w:rsidRDefault="008506C1" w:rsidP="00D81AFF">
      <w:pPr>
        <w:pStyle w:val="Heading1"/>
      </w:pPr>
      <w:r>
        <w:t>STRONGER</w:t>
      </w:r>
    </w:p>
    <w:p w14:paraId="2429E7CD" w14:textId="77777777" w:rsidR="008506C1" w:rsidRDefault="008506C1" w:rsidP="00D81AFF">
      <w:pPr>
        <w:pStyle w:val="Heading1"/>
      </w:pPr>
      <w:r>
        <w:t>FASTER</w:t>
      </w:r>
    </w:p>
    <w:p w14:paraId="76AE5AEB" w14:textId="77777777" w:rsidR="008506C1" w:rsidRDefault="008506C1" w:rsidP="008506C1">
      <w:pPr>
        <w:jc w:val="center"/>
        <w:rPr>
          <w:rFonts w:ascii="Arial" w:hAnsi="Arial" w:cs="Arial"/>
          <w:sz w:val="26"/>
          <w:szCs w:val="26"/>
        </w:rPr>
      </w:pPr>
    </w:p>
    <w:p w14:paraId="19E2D319" w14:textId="77777777" w:rsidR="008506C1" w:rsidRDefault="008506C1" w:rsidP="008506C1">
      <w:pPr>
        <w:jc w:val="center"/>
        <w:rPr>
          <w:rFonts w:ascii="Arial" w:hAnsi="Arial" w:cs="Arial"/>
          <w:sz w:val="26"/>
          <w:szCs w:val="26"/>
        </w:rPr>
      </w:pPr>
    </w:p>
    <w:p w14:paraId="2DC924F3" w14:textId="77777777" w:rsidR="008506C1" w:rsidRDefault="008506C1" w:rsidP="008506C1">
      <w:pPr>
        <w:jc w:val="center"/>
        <w:rPr>
          <w:rFonts w:ascii="Arial" w:hAnsi="Arial" w:cs="Arial"/>
          <w:sz w:val="26"/>
          <w:szCs w:val="26"/>
        </w:rPr>
      </w:pPr>
    </w:p>
    <w:p w14:paraId="189B40F7" w14:textId="77777777" w:rsidR="008506C1" w:rsidRDefault="008506C1" w:rsidP="008506C1">
      <w:pPr>
        <w:jc w:val="center"/>
        <w:rPr>
          <w:rFonts w:ascii="Arial" w:hAnsi="Arial" w:cs="Arial"/>
          <w:sz w:val="26"/>
          <w:szCs w:val="26"/>
        </w:rPr>
      </w:pPr>
    </w:p>
    <w:p w14:paraId="17181089" w14:textId="77777777" w:rsidR="008506C1" w:rsidRDefault="008506C1" w:rsidP="008506C1">
      <w:pPr>
        <w:jc w:val="center"/>
        <w:rPr>
          <w:rFonts w:ascii="Arial" w:hAnsi="Arial" w:cs="Arial"/>
          <w:sz w:val="26"/>
          <w:szCs w:val="26"/>
        </w:rPr>
      </w:pPr>
    </w:p>
    <w:p w14:paraId="113F1237" w14:textId="77777777" w:rsidR="008506C1" w:rsidRDefault="008506C1" w:rsidP="008506C1">
      <w:pPr>
        <w:jc w:val="center"/>
        <w:rPr>
          <w:rFonts w:ascii="Arial" w:hAnsi="Arial" w:cs="Arial"/>
          <w:sz w:val="26"/>
          <w:szCs w:val="26"/>
        </w:rPr>
      </w:pPr>
    </w:p>
    <w:p w14:paraId="3BAA9588" w14:textId="77777777" w:rsidR="008506C1" w:rsidRDefault="008506C1" w:rsidP="008506C1">
      <w:pPr>
        <w:jc w:val="center"/>
        <w:rPr>
          <w:rFonts w:ascii="Arial" w:hAnsi="Arial" w:cs="Arial"/>
          <w:sz w:val="26"/>
          <w:szCs w:val="26"/>
        </w:rPr>
      </w:pPr>
    </w:p>
    <w:p w14:paraId="1A375C2C" w14:textId="77777777" w:rsidR="008506C1" w:rsidRDefault="008506C1" w:rsidP="008506C1">
      <w:pPr>
        <w:jc w:val="center"/>
        <w:rPr>
          <w:rFonts w:ascii="Arial" w:hAnsi="Arial" w:cs="Arial"/>
          <w:sz w:val="26"/>
          <w:szCs w:val="26"/>
        </w:rPr>
      </w:pPr>
    </w:p>
    <w:p w14:paraId="58D7CEB0" w14:textId="77777777" w:rsidR="008506C1" w:rsidRDefault="008506C1" w:rsidP="008506C1">
      <w:pPr>
        <w:jc w:val="center"/>
        <w:rPr>
          <w:rFonts w:ascii="Arial" w:hAnsi="Arial" w:cs="Arial"/>
          <w:sz w:val="26"/>
          <w:szCs w:val="26"/>
        </w:rPr>
      </w:pPr>
    </w:p>
    <w:p w14:paraId="6A211372" w14:textId="77777777" w:rsidR="008506C1" w:rsidRDefault="008506C1" w:rsidP="008506C1">
      <w:pPr>
        <w:jc w:val="center"/>
        <w:rPr>
          <w:rFonts w:ascii="Arial" w:hAnsi="Arial" w:cs="Arial"/>
          <w:sz w:val="26"/>
          <w:szCs w:val="26"/>
        </w:rPr>
      </w:pPr>
    </w:p>
    <w:p w14:paraId="11F3F0A2" w14:textId="77777777" w:rsidR="008506C1" w:rsidRDefault="008506C1" w:rsidP="008506C1">
      <w:pPr>
        <w:jc w:val="center"/>
        <w:rPr>
          <w:rFonts w:ascii="Arial" w:hAnsi="Arial" w:cs="Arial"/>
          <w:sz w:val="26"/>
          <w:szCs w:val="26"/>
        </w:rPr>
      </w:pPr>
    </w:p>
    <w:p w14:paraId="56631FC3" w14:textId="77777777" w:rsidR="008506C1" w:rsidRDefault="008506C1" w:rsidP="008506C1">
      <w:pPr>
        <w:jc w:val="center"/>
        <w:rPr>
          <w:rFonts w:ascii="Arial" w:hAnsi="Arial" w:cs="Arial"/>
          <w:sz w:val="26"/>
          <w:szCs w:val="26"/>
        </w:rPr>
      </w:pPr>
    </w:p>
    <w:p w14:paraId="33C65C6C" w14:textId="77777777" w:rsidR="008506C1" w:rsidRDefault="008506C1" w:rsidP="008506C1">
      <w:pPr>
        <w:jc w:val="center"/>
        <w:rPr>
          <w:rFonts w:ascii="Arial" w:hAnsi="Arial" w:cs="Arial"/>
          <w:sz w:val="26"/>
          <w:szCs w:val="26"/>
        </w:rPr>
      </w:pPr>
    </w:p>
    <w:p w14:paraId="5BD47A3E" w14:textId="77777777" w:rsidR="008506C1" w:rsidRDefault="008506C1" w:rsidP="008506C1">
      <w:pPr>
        <w:jc w:val="center"/>
        <w:rPr>
          <w:rFonts w:ascii="Arial" w:hAnsi="Arial" w:cs="Arial"/>
          <w:sz w:val="26"/>
          <w:szCs w:val="26"/>
        </w:rPr>
      </w:pPr>
    </w:p>
    <w:p w14:paraId="016282A8" w14:textId="77777777" w:rsidR="008506C1" w:rsidRDefault="008506C1" w:rsidP="008506C1">
      <w:pPr>
        <w:jc w:val="center"/>
        <w:rPr>
          <w:rFonts w:ascii="Arial" w:hAnsi="Arial" w:cs="Arial"/>
          <w:sz w:val="26"/>
          <w:szCs w:val="26"/>
        </w:rPr>
      </w:pPr>
    </w:p>
    <w:p w14:paraId="3B3B0A40" w14:textId="77777777" w:rsidR="008506C1" w:rsidRDefault="008506C1" w:rsidP="008506C1">
      <w:pPr>
        <w:jc w:val="center"/>
        <w:rPr>
          <w:rFonts w:ascii="Arial" w:hAnsi="Arial" w:cs="Arial"/>
          <w:sz w:val="26"/>
          <w:szCs w:val="26"/>
        </w:rPr>
      </w:pPr>
    </w:p>
    <w:p w14:paraId="6304FAF6" w14:textId="77777777" w:rsidR="008506C1" w:rsidRDefault="008506C1" w:rsidP="008506C1">
      <w:pPr>
        <w:jc w:val="center"/>
        <w:rPr>
          <w:rFonts w:ascii="Arial" w:hAnsi="Arial" w:cs="Arial"/>
          <w:sz w:val="26"/>
          <w:szCs w:val="26"/>
        </w:rPr>
      </w:pPr>
    </w:p>
    <w:p w14:paraId="511CA022" w14:textId="77777777" w:rsidR="008506C1" w:rsidRDefault="008506C1" w:rsidP="008506C1">
      <w:pPr>
        <w:jc w:val="center"/>
        <w:rPr>
          <w:rFonts w:ascii="Arial" w:hAnsi="Arial" w:cs="Arial"/>
          <w:sz w:val="26"/>
          <w:szCs w:val="26"/>
        </w:rPr>
      </w:pPr>
    </w:p>
    <w:p w14:paraId="5238205A" w14:textId="77777777" w:rsidR="008506C1" w:rsidRDefault="00D66B0B" w:rsidP="008506C1">
      <w:pPr>
        <w:jc w:val="center"/>
        <w:rPr>
          <w:rFonts w:ascii="Arial" w:hAnsi="Arial" w:cs="Arial"/>
          <w:sz w:val="26"/>
          <w:szCs w:val="26"/>
        </w:rPr>
      </w:pPr>
      <w:r>
        <w:rPr>
          <w:noProof/>
          <w:lang w:eastAsia="en-AU"/>
        </w:rPr>
        <mc:AlternateContent>
          <mc:Choice Requires="wpg">
            <w:drawing>
              <wp:anchor distT="0" distB="0" distL="114300" distR="114300" simplePos="0" relativeHeight="251665408" behindDoc="0" locked="0" layoutInCell="1" allowOverlap="1" wp14:anchorId="22E90064" wp14:editId="5FC0C575">
                <wp:simplePos x="0" y="0"/>
                <wp:positionH relativeFrom="page">
                  <wp:posOffset>4891178</wp:posOffset>
                </wp:positionH>
                <wp:positionV relativeFrom="paragraph">
                  <wp:posOffset>258158</wp:posOffset>
                </wp:positionV>
                <wp:extent cx="2656840" cy="822325"/>
                <wp:effectExtent l="0" t="0" r="1016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56840" cy="822325"/>
                          <a:chOff x="7221" y="-38"/>
                          <a:chExt cx="4184" cy="1295"/>
                        </a:xfrm>
                      </wpg:grpSpPr>
                      <wps:wsp>
                        <wps:cNvPr id="6" name="Freeform 3"/>
                        <wps:cNvSpPr>
                          <a:spLocks/>
                        </wps:cNvSpPr>
                        <wps:spPr bwMode="auto">
                          <a:xfrm>
                            <a:off x="7221" y="220"/>
                            <a:ext cx="4184" cy="1037"/>
                          </a:xfrm>
                          <a:custGeom>
                            <a:avLst/>
                            <a:gdLst>
                              <a:gd name="T0" fmla="+- 0 11405 7221"/>
                              <a:gd name="T1" fmla="*/ T0 w 4184"/>
                              <a:gd name="T2" fmla="+- 0 220 220"/>
                              <a:gd name="T3" fmla="*/ 220 h 1037"/>
                              <a:gd name="T4" fmla="+- 0 7739 7221"/>
                              <a:gd name="T5" fmla="*/ T4 w 4184"/>
                              <a:gd name="T6" fmla="+- 0 220 220"/>
                              <a:gd name="T7" fmla="*/ 220 h 1037"/>
                              <a:gd name="T8" fmla="+- 0 7663 7221"/>
                              <a:gd name="T9" fmla="*/ T8 w 4184"/>
                              <a:gd name="T10" fmla="+- 0 226 220"/>
                              <a:gd name="T11" fmla="*/ 226 h 1037"/>
                              <a:gd name="T12" fmla="+- 0 7590 7221"/>
                              <a:gd name="T13" fmla="*/ T12 w 4184"/>
                              <a:gd name="T14" fmla="+- 0 242 220"/>
                              <a:gd name="T15" fmla="*/ 242 h 1037"/>
                              <a:gd name="T16" fmla="+- 0 7521 7221"/>
                              <a:gd name="T17" fmla="*/ T16 w 4184"/>
                              <a:gd name="T18" fmla="+- 0 268 220"/>
                              <a:gd name="T19" fmla="*/ 268 h 1037"/>
                              <a:gd name="T20" fmla="+- 0 7457 7221"/>
                              <a:gd name="T21" fmla="*/ T20 w 4184"/>
                              <a:gd name="T22" fmla="+- 0 304 220"/>
                              <a:gd name="T23" fmla="*/ 304 h 1037"/>
                              <a:gd name="T24" fmla="+- 0 7399 7221"/>
                              <a:gd name="T25" fmla="*/ T24 w 4184"/>
                              <a:gd name="T26" fmla="+- 0 347 220"/>
                              <a:gd name="T27" fmla="*/ 347 h 1037"/>
                              <a:gd name="T28" fmla="+- 0 7348 7221"/>
                              <a:gd name="T29" fmla="*/ T28 w 4184"/>
                              <a:gd name="T30" fmla="+- 0 399 220"/>
                              <a:gd name="T31" fmla="*/ 399 h 1037"/>
                              <a:gd name="T32" fmla="+- 0 7305 7221"/>
                              <a:gd name="T33" fmla="*/ T32 w 4184"/>
                              <a:gd name="T34" fmla="+- 0 456 220"/>
                              <a:gd name="T35" fmla="*/ 456 h 1037"/>
                              <a:gd name="T36" fmla="+- 0 7269 7221"/>
                              <a:gd name="T37" fmla="*/ T36 w 4184"/>
                              <a:gd name="T38" fmla="+- 0 520 220"/>
                              <a:gd name="T39" fmla="*/ 520 h 1037"/>
                              <a:gd name="T40" fmla="+- 0 7243 7221"/>
                              <a:gd name="T41" fmla="*/ T40 w 4184"/>
                              <a:gd name="T42" fmla="+- 0 589 220"/>
                              <a:gd name="T43" fmla="*/ 589 h 1037"/>
                              <a:gd name="T44" fmla="+- 0 7227 7221"/>
                              <a:gd name="T45" fmla="*/ T44 w 4184"/>
                              <a:gd name="T46" fmla="+- 0 662 220"/>
                              <a:gd name="T47" fmla="*/ 662 h 1037"/>
                              <a:gd name="T48" fmla="+- 0 7221 7221"/>
                              <a:gd name="T49" fmla="*/ T48 w 4184"/>
                              <a:gd name="T50" fmla="+- 0 739 220"/>
                              <a:gd name="T51" fmla="*/ 739 h 1037"/>
                              <a:gd name="T52" fmla="+- 0 7227 7221"/>
                              <a:gd name="T53" fmla="*/ T52 w 4184"/>
                              <a:gd name="T54" fmla="+- 0 815 220"/>
                              <a:gd name="T55" fmla="*/ 815 h 1037"/>
                              <a:gd name="T56" fmla="+- 0 7243 7221"/>
                              <a:gd name="T57" fmla="*/ T56 w 4184"/>
                              <a:gd name="T58" fmla="+- 0 888 220"/>
                              <a:gd name="T59" fmla="*/ 888 h 1037"/>
                              <a:gd name="T60" fmla="+- 0 7269 7221"/>
                              <a:gd name="T61" fmla="*/ T60 w 4184"/>
                              <a:gd name="T62" fmla="+- 0 957 220"/>
                              <a:gd name="T63" fmla="*/ 957 h 1037"/>
                              <a:gd name="T64" fmla="+- 0 7305 7221"/>
                              <a:gd name="T65" fmla="*/ T64 w 4184"/>
                              <a:gd name="T66" fmla="+- 0 1021 220"/>
                              <a:gd name="T67" fmla="*/ 1021 h 1037"/>
                              <a:gd name="T68" fmla="+- 0 7348 7221"/>
                              <a:gd name="T69" fmla="*/ T68 w 4184"/>
                              <a:gd name="T70" fmla="+- 0 1078 220"/>
                              <a:gd name="T71" fmla="*/ 1078 h 1037"/>
                              <a:gd name="T72" fmla="+- 0 7399 7221"/>
                              <a:gd name="T73" fmla="*/ T72 w 4184"/>
                              <a:gd name="T74" fmla="+- 0 1130 220"/>
                              <a:gd name="T75" fmla="*/ 1130 h 1037"/>
                              <a:gd name="T76" fmla="+- 0 7457 7221"/>
                              <a:gd name="T77" fmla="*/ T76 w 4184"/>
                              <a:gd name="T78" fmla="+- 0 1173 220"/>
                              <a:gd name="T79" fmla="*/ 1173 h 1037"/>
                              <a:gd name="T80" fmla="+- 0 7521 7221"/>
                              <a:gd name="T81" fmla="*/ T80 w 4184"/>
                              <a:gd name="T82" fmla="+- 0 1209 220"/>
                              <a:gd name="T83" fmla="*/ 1209 h 1037"/>
                              <a:gd name="T84" fmla="+- 0 7590 7221"/>
                              <a:gd name="T85" fmla="*/ T84 w 4184"/>
                              <a:gd name="T86" fmla="+- 0 1235 220"/>
                              <a:gd name="T87" fmla="*/ 1235 h 1037"/>
                              <a:gd name="T88" fmla="+- 0 7663 7221"/>
                              <a:gd name="T89" fmla="*/ T88 w 4184"/>
                              <a:gd name="T90" fmla="+- 0 1251 220"/>
                              <a:gd name="T91" fmla="*/ 1251 h 1037"/>
                              <a:gd name="T92" fmla="+- 0 7739 7221"/>
                              <a:gd name="T93" fmla="*/ T92 w 4184"/>
                              <a:gd name="T94" fmla="+- 0 1257 220"/>
                              <a:gd name="T95" fmla="*/ 1257 h 1037"/>
                              <a:gd name="T96" fmla="+- 0 11405 7221"/>
                              <a:gd name="T97" fmla="*/ T96 w 4184"/>
                              <a:gd name="T98" fmla="+- 0 1257 220"/>
                              <a:gd name="T99" fmla="*/ 1257 h 1037"/>
                              <a:gd name="T100" fmla="+- 0 11405 7221"/>
                              <a:gd name="T101" fmla="*/ T100 w 4184"/>
                              <a:gd name="T102" fmla="+- 0 220 220"/>
                              <a:gd name="T103" fmla="*/ 220 h 103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Lst>
                            <a:rect l="0" t="0" r="r" b="b"/>
                            <a:pathLst>
                              <a:path w="4184" h="1037">
                                <a:moveTo>
                                  <a:pt x="4184" y="0"/>
                                </a:moveTo>
                                <a:lnTo>
                                  <a:pt x="518" y="0"/>
                                </a:lnTo>
                                <a:lnTo>
                                  <a:pt x="442" y="6"/>
                                </a:lnTo>
                                <a:lnTo>
                                  <a:pt x="369" y="22"/>
                                </a:lnTo>
                                <a:lnTo>
                                  <a:pt x="300" y="48"/>
                                </a:lnTo>
                                <a:lnTo>
                                  <a:pt x="236" y="84"/>
                                </a:lnTo>
                                <a:lnTo>
                                  <a:pt x="178" y="127"/>
                                </a:lnTo>
                                <a:lnTo>
                                  <a:pt x="127" y="179"/>
                                </a:lnTo>
                                <a:lnTo>
                                  <a:pt x="84" y="236"/>
                                </a:lnTo>
                                <a:lnTo>
                                  <a:pt x="48" y="300"/>
                                </a:lnTo>
                                <a:lnTo>
                                  <a:pt x="22" y="369"/>
                                </a:lnTo>
                                <a:lnTo>
                                  <a:pt x="6" y="442"/>
                                </a:lnTo>
                                <a:lnTo>
                                  <a:pt x="0" y="519"/>
                                </a:lnTo>
                                <a:lnTo>
                                  <a:pt x="6" y="595"/>
                                </a:lnTo>
                                <a:lnTo>
                                  <a:pt x="22" y="668"/>
                                </a:lnTo>
                                <a:lnTo>
                                  <a:pt x="48" y="737"/>
                                </a:lnTo>
                                <a:lnTo>
                                  <a:pt x="84" y="801"/>
                                </a:lnTo>
                                <a:lnTo>
                                  <a:pt x="127" y="858"/>
                                </a:lnTo>
                                <a:lnTo>
                                  <a:pt x="178" y="910"/>
                                </a:lnTo>
                                <a:lnTo>
                                  <a:pt x="236" y="953"/>
                                </a:lnTo>
                                <a:lnTo>
                                  <a:pt x="300" y="989"/>
                                </a:lnTo>
                                <a:lnTo>
                                  <a:pt x="369" y="1015"/>
                                </a:lnTo>
                                <a:lnTo>
                                  <a:pt x="442" y="1031"/>
                                </a:lnTo>
                                <a:lnTo>
                                  <a:pt x="518" y="1037"/>
                                </a:lnTo>
                                <a:lnTo>
                                  <a:pt x="4184" y="1037"/>
                                </a:lnTo>
                                <a:lnTo>
                                  <a:pt x="4184" y="0"/>
                                </a:lnTo>
                                <a:close/>
                              </a:path>
                            </a:pathLst>
                          </a:custGeom>
                          <a:solidFill>
                            <a:srgbClr val="E0032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Text Box 4"/>
                        <wps:cNvSpPr txBox="1">
                          <a:spLocks noChangeArrowheads="1"/>
                        </wps:cNvSpPr>
                        <wps:spPr bwMode="auto">
                          <a:xfrm>
                            <a:off x="7221" y="-38"/>
                            <a:ext cx="4184" cy="10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2895DE" w14:textId="77777777" w:rsidR="00D66B0B" w:rsidRDefault="00D66B0B" w:rsidP="00D66B0B">
                              <w:pPr>
                                <w:rPr>
                                  <w:sz w:val="25"/>
                                </w:rPr>
                              </w:pPr>
                            </w:p>
                            <w:p w14:paraId="590A3047" w14:textId="77777777" w:rsidR="00D66B0B" w:rsidRDefault="00D66B0B" w:rsidP="00D66B0B">
                              <w:pPr>
                                <w:ind w:left="453"/>
                                <w:rPr>
                                  <w:b/>
                                  <w:sz w:val="16"/>
                                </w:rPr>
                              </w:pPr>
                              <w:r>
                                <w:rPr>
                                  <w:b/>
                                  <w:color w:val="FFFFFF"/>
                                  <w:sz w:val="16"/>
                                </w:rPr>
                                <w:t>Council of Australian Governments</w:t>
                              </w:r>
                            </w:p>
                            <w:p w14:paraId="76EAEA55" w14:textId="77777777" w:rsidR="00D66B0B" w:rsidRDefault="00D66B0B" w:rsidP="00D66B0B">
                              <w:pPr>
                                <w:spacing w:before="37"/>
                                <w:ind w:left="453"/>
                                <w:rPr>
                                  <w:sz w:val="16"/>
                                </w:rPr>
                              </w:pPr>
                              <w:r>
                                <w:rPr>
                                  <w:color w:val="FFFFFF"/>
                                  <w:sz w:val="16"/>
                                </w:rPr>
                                <w:t>December 2018</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0E5937F" id="Group 1" o:spid="_x0000_s1026" style="position:absolute;left:0;text-align:left;margin-left:385.15pt;margin-top:20.35pt;width:209.2pt;height:64.75pt;z-index:251665408;mso-position-horizontal-relative:page" coordorigin="7221,-38" coordsize="4184,12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">
                <v:shape id="Freeform 3" o:spid="_x0000_s1027" style="position:absolute;left:7221;top:220;width:4184;height:1037;visibility:visible;mso-wrap-style:square;v-text-anchor:top" coordsize="4184,10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" path="m4184,l518,,442,6,369,22,300,48,236,84r-58,43l127,179,84,236,48,300,22,369,6,442,,519r6,76l22,668r26,69l84,801r43,57l178,910r58,43l300,989r69,26l442,1031r76,6l4184,1037,4184,xe" fillcolor="#e0032f" stroked="f">
                  <v:path arrowok="t" o:connecttype="custom" o:connectlocs="4184,220;518,220;442,226;369,242;300,268;236,304;178,347;127,399;84,456;48,520;22,589;6,662;0,739;6,815;22,888;48,957;84,1021;127,1078;178,1130;236,1173;300,1209;369,1235;442,1251;518,1257;4184,1257;4184,220" o:connectangles="0,0,0,0,0,0,0,0,0,0,0,0,0,0,0,0,0,0,0,0,0,0,0,0,0,0"/>
                </v:shape>
                <v:shapetype id="_x0000_t202" coordsize="21600,21600" o:spt="202" path="m,l,21600r21600,l21600,xe">
                  <v:stroke joinstyle="miter"/>
                  <v:path gradientshapeok="t" o:connecttype="rect"/>
                </v:shapetype>
                <v:shape id="Text Box 4" o:spid="_x0000_s1028" type="#_x0000_t202" style="position:absolute;left:7221;top:-38;width:4184;height:10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" filled="f" stroked="f">
                  <v:textbox inset="0,0,0,0">
                    <w:txbxContent>
                      <w:p w:rsidR="00D66B0B" w:rsidRDefault="00D66B0B" w:rsidP="00D66B0B">
                        <w:pPr>
                          <w:rPr>
                            <w:sz w:val="25"/>
                          </w:rPr>
                        </w:pPr>
                      </w:p>
                      <w:p w:rsidR="00D66B0B" w:rsidRDefault="00D66B0B" w:rsidP="00D66B0B">
                        <w:pPr>
                          <w:ind w:left="453"/>
                          <w:rPr>
                            <w:b/>
                            <w:sz w:val="16"/>
                          </w:rPr>
                        </w:pPr>
                        <w:r>
                          <w:rPr>
                            <w:b/>
                            <w:color w:val="FFFFFF"/>
                            <w:sz w:val="16"/>
                          </w:rPr>
                          <w:t>Council of Australian Governments</w:t>
                        </w:r>
                      </w:p>
                      <w:p w:rsidR="00D66B0B" w:rsidRDefault="00D66B0B" w:rsidP="00D66B0B">
                        <w:pPr>
                          <w:spacing w:before="37"/>
                          <w:ind w:left="453"/>
                          <w:rPr>
                            <w:sz w:val="16"/>
                          </w:rPr>
                        </w:pPr>
                        <w:r>
                          <w:rPr>
                            <w:color w:val="FFFFFF"/>
                            <w:sz w:val="16"/>
                          </w:rPr>
                          <w:t>December 2018</w:t>
                        </w:r>
                      </w:p>
                    </w:txbxContent>
                  </v:textbox>
                </v:shape>
                <w10:wrap anchorx="page"/>
              </v:group>
            </w:pict>
          </mc:Fallback>
        </mc:AlternateContent>
      </w:r>
    </w:p>
    <w:p w14:paraId="4E3DFB08" w14:textId="77777777" w:rsidR="008506C1" w:rsidRDefault="008506C1" w:rsidP="008506C1">
      <w:pPr>
        <w:jc w:val="right"/>
        <w:rPr>
          <w:rFonts w:ascii="Arial" w:hAnsi="Arial" w:cs="Arial"/>
          <w:sz w:val="16"/>
          <w:szCs w:val="16"/>
        </w:rPr>
      </w:pPr>
    </w:p>
    <w:p w14:paraId="3AD42FAF" w14:textId="77777777" w:rsidR="00D66B0B" w:rsidRDefault="00D66B0B" w:rsidP="008506C1">
      <w:pPr>
        <w:pStyle w:val="Title"/>
      </w:pPr>
    </w:p>
    <w:p w14:paraId="793614E0" w14:textId="77777777" w:rsidR="008506C1" w:rsidRDefault="008506C1" w:rsidP="008506C1">
      <w:pPr>
        <w:pStyle w:val="Title"/>
      </w:pPr>
      <w:r>
        <w:lastRenderedPageBreak/>
        <w:t>Executive Summary</w:t>
      </w:r>
    </w:p>
    <w:p w14:paraId="2ACBE072" w14:textId="77777777" w:rsidR="008506C1" w:rsidRDefault="008506C1" w:rsidP="008506C1">
      <w:pPr>
        <w:rPr>
          <w:rFonts w:ascii="Arial" w:hAnsi="Arial" w:cs="Arial"/>
          <w:sz w:val="16"/>
          <w:szCs w:val="16"/>
        </w:rPr>
      </w:pPr>
    </w:p>
    <w:p w14:paraId="6A6E2DAF" w14:textId="77777777" w:rsidR="008506C1" w:rsidRPr="008506C1" w:rsidRDefault="008506C1" w:rsidP="00AE4796">
      <w:pPr>
        <w:pStyle w:val="Heading1"/>
      </w:pPr>
      <w:r w:rsidRPr="008506C1">
        <w:rPr>
          <w:spacing w:val="-4"/>
        </w:rPr>
        <w:t xml:space="preserve">PUBLIC </w:t>
      </w:r>
      <w:r w:rsidRPr="008506C1">
        <w:t xml:space="preserve">SAFETY </w:t>
      </w:r>
      <w:r w:rsidRPr="008506C1">
        <w:rPr>
          <w:spacing w:val="-4"/>
        </w:rPr>
        <w:t xml:space="preserve">MOBILE </w:t>
      </w:r>
      <w:r w:rsidRPr="008506C1">
        <w:rPr>
          <w:spacing w:val="-5"/>
        </w:rPr>
        <w:t xml:space="preserve">BROADBAND </w:t>
      </w:r>
      <w:r w:rsidRPr="008506C1">
        <w:t>IS THE MOST SIGNIFICANT ADVANCEMENT IN PUBLIC SAFETY COMMUNICATIONS IN DECADES</w:t>
      </w:r>
    </w:p>
    <w:p w14:paraId="1FDB7C3A" w14:textId="77777777" w:rsidR="008506C1" w:rsidRDefault="008506C1" w:rsidP="008506C1"/>
    <w:p w14:paraId="423974E4" w14:textId="77777777" w:rsidR="008506C1" w:rsidRDefault="008506C1" w:rsidP="008506C1">
      <w:r>
        <w:t xml:space="preserve">We depend on our Public Safety Agencies (PSAs) to protect the Australian community, and they do it every day. Around the country over 550,000 women and men work selflessly to uphold and protect our Australian way of life. </w:t>
      </w:r>
    </w:p>
    <w:p w14:paraId="31463508" w14:textId="77777777" w:rsidR="008506C1" w:rsidRDefault="008506C1" w:rsidP="008506C1">
      <w:r>
        <w:t xml:space="preserve">Communication is critical to that work. Smart, strong and fast systems enable better decisions that save lives. Over 6.3 million Triple Zero (000) calls are made every year in Australia. Each one of those calls triggers a complex systematic response underpinned by mission- critical grade radio communications. Put simply, these communications systems have been built not to fail. </w:t>
      </w:r>
    </w:p>
    <w:p w14:paraId="6D6D4474" w14:textId="77777777" w:rsidR="008506C1" w:rsidRDefault="008506C1" w:rsidP="008506C1">
      <w:r w:rsidRPr="008506C1">
        <w:t>Australia is changing. We will endure more regular, extreme weather events, more sophisticated criminal activities enabled by emerging technology and a continued</w:t>
      </w:r>
      <w:r>
        <w:t xml:space="preserve"> terrorist threat from those who seek to disrupt our values. This is happening when our population and industry centres are becoming more concentrated; supply chains are longer and more interdependent; and Australia’s population is growing.</w:t>
      </w:r>
    </w:p>
    <w:p w14:paraId="13E7FA19" w14:textId="77777777" w:rsidR="008506C1" w:rsidRDefault="008506C1" w:rsidP="008506C1">
      <w:r>
        <w:t>To keep Australians safe in this rapidly changing context, our emergency services need to continue to work with the best technology. This means carefully transitioning to mobile broadband- based applications and technologies for public safety purposes. These applications and technologies will improve operational efficiency and effectiveness.</w:t>
      </w:r>
    </w:p>
    <w:p w14:paraId="4572508C" w14:textId="77777777" w:rsidR="008506C1" w:rsidRDefault="008506C1" w:rsidP="008506C1">
      <w:r>
        <w:t xml:space="preserve"> This transition will be complex. To achieve it, all Australian governments have agreed to the development of a national public safety mobile broadband capability. This will deliver the 21st century communications needed to ensure our PSAs can keep doing what they do best, reliably and without interruption.</w:t>
      </w:r>
    </w:p>
    <w:p w14:paraId="4D88DEEE" w14:textId="78D36CB7" w:rsidR="008506C1" w:rsidRDefault="008506C1" w:rsidP="008506C1">
      <w:r>
        <w:t>The benefits of a</w:t>
      </w:r>
      <w:r w:rsidR="00674908">
        <w:t xml:space="preserve"> Public Safety Mobile Broadband</w:t>
      </w:r>
      <w:r>
        <w:t xml:space="preserve"> </w:t>
      </w:r>
      <w:r w:rsidR="00674908">
        <w:t>(</w:t>
      </w:r>
      <w:r>
        <w:t>PSMB</w:t>
      </w:r>
      <w:r w:rsidR="00674908">
        <w:t>)</w:t>
      </w:r>
      <w:r>
        <w:t xml:space="preserve"> capability will be realised by all Australians for decades to come.</w:t>
      </w:r>
    </w:p>
    <w:p w14:paraId="16DD22A9" w14:textId="77777777" w:rsidR="008506C1" w:rsidRPr="00D81AFF" w:rsidRDefault="008506C1" w:rsidP="008506C1">
      <w:pPr>
        <w:rPr>
          <w:b/>
        </w:rPr>
      </w:pPr>
      <w:r w:rsidRPr="00D81AFF">
        <w:rPr>
          <w:b/>
        </w:rPr>
        <w:t>This strategic roadmap outlines the plan for making it happen.</w:t>
      </w:r>
    </w:p>
    <w:p w14:paraId="3C876AD6" w14:textId="77777777" w:rsidR="008506C1" w:rsidRDefault="008506C1" w:rsidP="008506C1">
      <w:r>
        <w:br w:type="page"/>
      </w:r>
    </w:p>
    <w:p w14:paraId="321A6B7C" w14:textId="77777777" w:rsidR="008506C1" w:rsidRDefault="008506C1" w:rsidP="008506C1">
      <w:pPr>
        <w:pStyle w:val="Title"/>
        <w:rPr>
          <w:spacing w:val="-7"/>
        </w:rPr>
      </w:pPr>
      <w:r w:rsidRPr="00293B66">
        <w:lastRenderedPageBreak/>
        <w:t>PUBLIC SAFETY COMMUNICATIONS</w:t>
      </w:r>
      <w:r w:rsidRPr="00293B66">
        <w:rPr>
          <w:spacing w:val="-7"/>
        </w:rPr>
        <w:t xml:space="preserve"> TODAY</w:t>
      </w:r>
    </w:p>
    <w:p w14:paraId="3A9A426C" w14:textId="77777777" w:rsidR="008506C1" w:rsidRDefault="00D81AFF" w:rsidP="008506C1">
      <w:pPr>
        <w:pStyle w:val="Heading1"/>
      </w:pPr>
      <w:r>
        <w:t>AUSTRALIA’S PSAs</w:t>
      </w:r>
      <w:r w:rsidR="008506C1" w:rsidRPr="008506C1">
        <w:t xml:space="preserve"> ARE CHARACTERISED BY THEIR PROFESSIONAL AND DEDICATED PERSONNEL, AND THE TOOLS AND TECHNOLOGIES THAT SUPPORT THEM.</w:t>
      </w:r>
    </w:p>
    <w:p w14:paraId="4AF302EC" w14:textId="77777777" w:rsidR="008506C1" w:rsidRDefault="008506C1" w:rsidP="008506C1"/>
    <w:p w14:paraId="67C401D5" w14:textId="77777777" w:rsidR="008506C1" w:rsidRDefault="008506C1" w:rsidP="008506C1">
      <w:r>
        <w:t>While our existing public safety communications technologies are robust and have served the community well, they are limited.</w:t>
      </w:r>
    </w:p>
    <w:p w14:paraId="65872A02" w14:textId="77777777" w:rsidR="008506C1" w:rsidRDefault="008506C1" w:rsidP="008506C1">
      <w:r>
        <w:t>These technologies — mostly land mobile UHF radio – cannot support heavy data traffic and web-based applications.   This limits access to information, situational awareness and ultimately the capacity of our emergency service agencies to respond.</w:t>
      </w:r>
    </w:p>
    <w:p w14:paraId="3D94C779" w14:textId="65DDCADB" w:rsidR="008506C1" w:rsidRDefault="008506C1" w:rsidP="008506C1">
      <w:r>
        <w:t>Today, emergency services gather information as best they can. In most cases situational awareness relies on manual submissions with different equipment and technical standards between jurisdictions and agencies.</w:t>
      </w:r>
      <w:r w:rsidR="00674908">
        <w:t xml:space="preserve"> </w:t>
      </w:r>
      <w:r>
        <w:t>The result is often an incomplete picture of the broader situation.</w:t>
      </w:r>
    </w:p>
    <w:p w14:paraId="3A3018FA" w14:textId="77777777" w:rsidR="00674908" w:rsidRDefault="008506C1" w:rsidP="008506C1">
      <w:r>
        <w:t>Some emergency services utilise consumer-grade commercial mobile broadband networks to transmit data. These networks currently do not meet mission critical standards, but they are used to supplement existing systems.</w:t>
      </w:r>
    </w:p>
    <w:p w14:paraId="0FB53BC9" w14:textId="65272E08" w:rsidR="008506C1" w:rsidRPr="00D81AFF" w:rsidRDefault="008506C1" w:rsidP="008506C1">
      <w:pPr>
        <w:rPr>
          <w:b/>
        </w:rPr>
      </w:pPr>
      <w:r w:rsidRPr="00D81AFF">
        <w:rPr>
          <w:b/>
        </w:rPr>
        <w:t>A consumer-grade system is not the same as a mission-critical system.</w:t>
      </w:r>
    </w:p>
    <w:p w14:paraId="36C344CB" w14:textId="77777777" w:rsidR="008506C1" w:rsidRDefault="008506C1" w:rsidP="008506C1">
      <w:r>
        <w:t>Many emerging technologies, such as state-of-t</w:t>
      </w:r>
      <w:r w:rsidR="00101FA3">
        <w:t>he-art situational awareness applications, cannot be fully uti</w:t>
      </w:r>
      <w:r>
        <w:t>lised by our emergency services today because the data services they rely on do not reach mission-critical standards.</w:t>
      </w:r>
    </w:p>
    <w:p w14:paraId="7C32F11D" w14:textId="77777777" w:rsidR="008506C1" w:rsidRDefault="008506C1" w:rsidP="008506C1">
      <w:r>
        <w:br w:type="page"/>
      </w:r>
    </w:p>
    <w:p w14:paraId="4958EFC7" w14:textId="77777777" w:rsidR="00101FA3" w:rsidRDefault="00101FA3" w:rsidP="00101FA3">
      <w:pPr>
        <w:pStyle w:val="Title"/>
      </w:pPr>
      <w:r w:rsidRPr="00293B66">
        <w:lastRenderedPageBreak/>
        <w:t>THE FUTURE</w:t>
      </w:r>
    </w:p>
    <w:p w14:paraId="73F38413" w14:textId="77777777" w:rsidR="00101FA3" w:rsidRDefault="00B96D6B" w:rsidP="00AE4796">
      <w:pPr>
        <w:pStyle w:val="Heading1"/>
      </w:pPr>
      <w:r>
        <w:t>Deliver</w:t>
      </w:r>
      <w:r w:rsidR="00101FA3">
        <w:t xml:space="preserve"> a smarter, stronger and faster communications platform which:</w:t>
      </w:r>
    </w:p>
    <w:p w14:paraId="601EC47C" w14:textId="77777777" w:rsidR="00101FA3" w:rsidRPr="00D81AFF" w:rsidRDefault="00101FA3" w:rsidP="00101FA3">
      <w:pPr>
        <w:pStyle w:val="ListParagraph"/>
        <w:numPr>
          <w:ilvl w:val="0"/>
          <w:numId w:val="1"/>
        </w:numPr>
        <w:rPr>
          <w:b/>
        </w:rPr>
      </w:pPr>
      <w:r w:rsidRPr="00D81AFF">
        <w:rPr>
          <w:b/>
        </w:rPr>
        <w:t>Improves access to information</w:t>
      </w:r>
      <w:r w:rsidR="00D81AFF" w:rsidRPr="00D81AFF">
        <w:rPr>
          <w:b/>
        </w:rPr>
        <w:t>.</w:t>
      </w:r>
    </w:p>
    <w:p w14:paraId="1764C55B" w14:textId="77777777" w:rsidR="00101FA3" w:rsidRPr="00D81AFF" w:rsidRDefault="00101FA3" w:rsidP="00101FA3">
      <w:pPr>
        <w:pStyle w:val="ListParagraph"/>
        <w:numPr>
          <w:ilvl w:val="0"/>
          <w:numId w:val="1"/>
        </w:numPr>
        <w:rPr>
          <w:b/>
        </w:rPr>
      </w:pPr>
      <w:r w:rsidRPr="00D81AFF">
        <w:rPr>
          <w:b/>
        </w:rPr>
        <w:t>Provides real-time, automated situational awareness</w:t>
      </w:r>
      <w:r w:rsidR="00D81AFF" w:rsidRPr="00D81AFF">
        <w:rPr>
          <w:b/>
        </w:rPr>
        <w:t>.</w:t>
      </w:r>
    </w:p>
    <w:p w14:paraId="0FF3F4A6" w14:textId="77777777" w:rsidR="00101FA3" w:rsidRPr="00D81AFF" w:rsidRDefault="00101FA3" w:rsidP="00101FA3">
      <w:pPr>
        <w:pStyle w:val="ListParagraph"/>
        <w:numPr>
          <w:ilvl w:val="0"/>
          <w:numId w:val="1"/>
        </w:numPr>
        <w:rPr>
          <w:b/>
        </w:rPr>
      </w:pPr>
      <w:r w:rsidRPr="00D81AFF">
        <w:rPr>
          <w:b/>
        </w:rPr>
        <w:t>Creates a platform for emerging technologies to be integrated into the operational practices</w:t>
      </w:r>
      <w:r w:rsidR="00D81AFF" w:rsidRPr="00D81AFF">
        <w:rPr>
          <w:b/>
        </w:rPr>
        <w:t>.</w:t>
      </w:r>
    </w:p>
    <w:p w14:paraId="1CFD4DD0" w14:textId="77777777" w:rsidR="00101FA3" w:rsidRDefault="00101FA3" w:rsidP="00AE4796">
      <w:pPr>
        <w:pStyle w:val="Heading1"/>
      </w:pPr>
      <w:r>
        <w:t>A PSMB Capability for Australia will meet 11 national objectives. It will:</w:t>
      </w:r>
    </w:p>
    <w:p w14:paraId="3C9EDF4F" w14:textId="77777777" w:rsidR="00101FA3" w:rsidRDefault="00101FA3" w:rsidP="00101FA3">
      <w:pPr>
        <w:pStyle w:val="ListParagraph"/>
        <w:numPr>
          <w:ilvl w:val="0"/>
          <w:numId w:val="2"/>
        </w:numPr>
      </w:pPr>
      <w:r>
        <w:t>Be delivered through national cooperation and tailored to meet each jurisdiction’s needs and circumstances.</w:t>
      </w:r>
    </w:p>
    <w:p w14:paraId="35E99CC3" w14:textId="77777777" w:rsidR="00101FA3" w:rsidRDefault="00101FA3" w:rsidP="00101FA3">
      <w:pPr>
        <w:pStyle w:val="ListParagraph"/>
        <w:numPr>
          <w:ilvl w:val="0"/>
          <w:numId w:val="2"/>
        </w:numPr>
      </w:pPr>
      <w:r>
        <w:t>Support the services and applications that Australia’s PSAs need to use.</w:t>
      </w:r>
    </w:p>
    <w:p w14:paraId="5E2FAE1E" w14:textId="77777777" w:rsidR="00101FA3" w:rsidRDefault="00101FA3" w:rsidP="00101FA3">
      <w:pPr>
        <w:pStyle w:val="ListParagraph"/>
        <w:numPr>
          <w:ilvl w:val="0"/>
          <w:numId w:val="2"/>
        </w:numPr>
      </w:pPr>
      <w:r>
        <w:t>Have coverage where Australia’s PSAs need it.</w:t>
      </w:r>
    </w:p>
    <w:p w14:paraId="6637A776" w14:textId="77777777" w:rsidR="00101FA3" w:rsidRDefault="00101FA3" w:rsidP="00101FA3">
      <w:pPr>
        <w:pStyle w:val="ListParagraph"/>
        <w:numPr>
          <w:ilvl w:val="0"/>
          <w:numId w:val="2"/>
        </w:numPr>
      </w:pPr>
      <w:r>
        <w:t>Ensure that those communications which matter most will get through first.</w:t>
      </w:r>
    </w:p>
    <w:p w14:paraId="00204FA9" w14:textId="77777777" w:rsidR="00101FA3" w:rsidRDefault="00101FA3" w:rsidP="00101FA3">
      <w:pPr>
        <w:pStyle w:val="ListParagraph"/>
        <w:numPr>
          <w:ilvl w:val="0"/>
          <w:numId w:val="2"/>
        </w:numPr>
      </w:pPr>
      <w:r>
        <w:t>Have the capacity to manage the volume of communications required and to expand as needed.</w:t>
      </w:r>
    </w:p>
    <w:p w14:paraId="729CA82F" w14:textId="77777777" w:rsidR="00101FA3" w:rsidRDefault="00101FA3" w:rsidP="00101FA3">
      <w:pPr>
        <w:pStyle w:val="ListParagraph"/>
        <w:numPr>
          <w:ilvl w:val="0"/>
          <w:numId w:val="2"/>
        </w:numPr>
      </w:pPr>
      <w:r>
        <w:t>Be available when Australia’s PSAs need it.</w:t>
      </w:r>
    </w:p>
    <w:p w14:paraId="7EED1034" w14:textId="77777777" w:rsidR="00101FA3" w:rsidRDefault="00101FA3" w:rsidP="00101FA3">
      <w:pPr>
        <w:pStyle w:val="ListParagraph"/>
        <w:numPr>
          <w:ilvl w:val="0"/>
          <w:numId w:val="2"/>
        </w:numPr>
      </w:pPr>
      <w:r>
        <w:t>Be secure.</w:t>
      </w:r>
    </w:p>
    <w:p w14:paraId="67939027" w14:textId="77777777" w:rsidR="00101FA3" w:rsidRDefault="00101FA3" w:rsidP="00101FA3">
      <w:pPr>
        <w:pStyle w:val="ListParagraph"/>
        <w:numPr>
          <w:ilvl w:val="0"/>
          <w:numId w:val="2"/>
        </w:numPr>
      </w:pPr>
      <w:r>
        <w:t>Enable interoperable public safety communications.</w:t>
      </w:r>
    </w:p>
    <w:p w14:paraId="230E0C59" w14:textId="77777777" w:rsidR="00101FA3" w:rsidRDefault="00101FA3" w:rsidP="00101FA3">
      <w:pPr>
        <w:pStyle w:val="ListParagraph"/>
        <w:numPr>
          <w:ilvl w:val="0"/>
          <w:numId w:val="2"/>
        </w:numPr>
      </w:pPr>
      <w:r>
        <w:t>Be accessible on any fit-for-purpose device.</w:t>
      </w:r>
    </w:p>
    <w:p w14:paraId="6CFC868D" w14:textId="77777777" w:rsidR="00101FA3" w:rsidRDefault="00101FA3" w:rsidP="00101FA3">
      <w:pPr>
        <w:pStyle w:val="ListParagraph"/>
        <w:numPr>
          <w:ilvl w:val="0"/>
          <w:numId w:val="2"/>
        </w:numPr>
      </w:pPr>
      <w:r>
        <w:t>Complement and, where appropriate, be integrated in existing public safety communications systems.</w:t>
      </w:r>
    </w:p>
    <w:p w14:paraId="2EC2AF5B" w14:textId="77777777" w:rsidR="00101FA3" w:rsidRDefault="00101FA3" w:rsidP="00101FA3">
      <w:pPr>
        <w:pStyle w:val="ListParagraph"/>
        <w:numPr>
          <w:ilvl w:val="0"/>
          <w:numId w:val="2"/>
        </w:numPr>
      </w:pPr>
      <w:r>
        <w:t>Be based on open standards to ensure the technology can evolve and is more cost effective and efficient.</w:t>
      </w:r>
    </w:p>
    <w:p w14:paraId="7DCE11B1" w14:textId="77777777" w:rsidR="00101FA3" w:rsidRDefault="00101FA3" w:rsidP="00101FA3">
      <w:r>
        <w:t>On the following pages, we explore the potential of PSMB through real-life scenarios.</w:t>
      </w:r>
    </w:p>
    <w:p w14:paraId="6589B91F" w14:textId="77777777" w:rsidR="00101FA3" w:rsidRDefault="00101FA3" w:rsidP="00101FA3">
      <w:r>
        <w:br w:type="page"/>
      </w:r>
    </w:p>
    <w:p w14:paraId="6F8FC3FC" w14:textId="77777777" w:rsidR="00AE4796" w:rsidRDefault="00AE4796" w:rsidP="00AE4796">
      <w:pPr>
        <w:pStyle w:val="Title"/>
      </w:pPr>
      <w:r>
        <w:lastRenderedPageBreak/>
        <w:t>Scenario 1</w:t>
      </w:r>
    </w:p>
    <w:p w14:paraId="795E7FB2" w14:textId="77777777" w:rsidR="00101FA3" w:rsidRDefault="00101FA3" w:rsidP="00101FA3">
      <w:pPr>
        <w:pStyle w:val="Heading1"/>
      </w:pPr>
      <w:r>
        <w:t>Providing our police with the information they need to make the right decisions.</w:t>
      </w:r>
    </w:p>
    <w:p w14:paraId="3955D842" w14:textId="77777777" w:rsidR="00101FA3" w:rsidRDefault="00101FA3" w:rsidP="00101FA3">
      <w:pPr>
        <w:pStyle w:val="BodyText"/>
        <w:spacing w:line="312" w:lineRule="auto"/>
        <w:ind w:right="252"/>
        <w:rPr>
          <w:rFonts w:asciiTheme="minorHAnsi" w:hAnsiTheme="minorHAnsi" w:cstheme="minorHAnsi"/>
          <w:color w:val="231F20"/>
          <w:sz w:val="22"/>
          <w:szCs w:val="22"/>
        </w:rPr>
      </w:pPr>
      <w:r>
        <w:rPr>
          <w:rFonts w:asciiTheme="minorHAnsi" w:hAnsiTheme="minorHAnsi" w:cstheme="minorHAnsi"/>
          <w:color w:val="231F20"/>
          <w:sz w:val="22"/>
          <w:szCs w:val="22"/>
        </w:rPr>
        <w:t>A</w:t>
      </w:r>
      <w:r w:rsidRPr="00101FA3">
        <w:rPr>
          <w:rFonts w:asciiTheme="minorHAnsi" w:hAnsiTheme="minorHAnsi" w:cstheme="minorHAnsi"/>
          <w:color w:val="231F20"/>
          <w:sz w:val="22"/>
          <w:szCs w:val="22"/>
        </w:rPr>
        <w:t xml:space="preserve"> police officer stands before a house. She is responding to a potential act of domestic violence.</w:t>
      </w:r>
    </w:p>
    <w:p w14:paraId="2D563AEA" w14:textId="77777777" w:rsidR="00101FA3" w:rsidRDefault="00101FA3" w:rsidP="00101FA3">
      <w:pPr>
        <w:pStyle w:val="BodyText"/>
        <w:spacing w:line="312" w:lineRule="auto"/>
        <w:ind w:right="252"/>
        <w:rPr>
          <w:rFonts w:asciiTheme="minorHAnsi" w:hAnsiTheme="minorHAnsi" w:cstheme="minorHAnsi"/>
          <w:color w:val="231F20"/>
          <w:sz w:val="22"/>
          <w:szCs w:val="22"/>
        </w:rPr>
      </w:pPr>
      <w:r w:rsidRPr="00101FA3">
        <w:rPr>
          <w:rFonts w:asciiTheme="minorHAnsi" w:hAnsiTheme="minorHAnsi" w:cstheme="minorHAnsi"/>
          <w:color w:val="231F20"/>
          <w:sz w:val="22"/>
          <w:szCs w:val="22"/>
        </w:rPr>
        <w:t>Through a web-based application on her hand held device and an in-car terminal, she has been provided detailed intelligence that was linked seamlessly to the dispatch call. This includes whether any firearms or other weapons are registered at the address. This has all happened in the four minutes it took to drive to the incident.</w:t>
      </w:r>
    </w:p>
    <w:p w14:paraId="601EDBCD" w14:textId="77777777" w:rsidR="00101FA3" w:rsidRDefault="00101FA3" w:rsidP="00101FA3">
      <w:pPr>
        <w:pStyle w:val="BodyText"/>
        <w:spacing w:line="312" w:lineRule="auto"/>
        <w:ind w:right="252"/>
        <w:rPr>
          <w:rFonts w:asciiTheme="minorHAnsi" w:hAnsiTheme="minorHAnsi" w:cstheme="minorHAnsi"/>
          <w:color w:val="231F20"/>
          <w:sz w:val="22"/>
          <w:szCs w:val="22"/>
        </w:rPr>
      </w:pPr>
      <w:r w:rsidRPr="00101FA3">
        <w:rPr>
          <w:rFonts w:asciiTheme="minorHAnsi" w:hAnsiTheme="minorHAnsi" w:cstheme="minorHAnsi"/>
          <w:color w:val="231F20"/>
          <w:sz w:val="22"/>
          <w:szCs w:val="22"/>
        </w:rPr>
        <w:t xml:space="preserve">When she arrives at the house the police officer updates her status for the police operations </w:t>
      </w:r>
      <w:proofErr w:type="spellStart"/>
      <w:r w:rsidRPr="00101FA3">
        <w:rPr>
          <w:rFonts w:asciiTheme="minorHAnsi" w:hAnsiTheme="minorHAnsi" w:cstheme="minorHAnsi"/>
          <w:color w:val="231F20"/>
          <w:sz w:val="22"/>
          <w:szCs w:val="22"/>
        </w:rPr>
        <w:t>centre</w:t>
      </w:r>
      <w:proofErr w:type="spellEnd"/>
      <w:r w:rsidRPr="00101FA3">
        <w:rPr>
          <w:rFonts w:asciiTheme="minorHAnsi" w:hAnsiTheme="minorHAnsi" w:cstheme="minorHAnsi"/>
          <w:color w:val="231F20"/>
          <w:sz w:val="22"/>
          <w:szCs w:val="22"/>
        </w:rPr>
        <w:t xml:space="preserve"> by pressing a button inside her vehicle, informing them that she and her partner have arrived and have left the vehicle.</w:t>
      </w:r>
    </w:p>
    <w:p w14:paraId="1AE33B8A" w14:textId="77777777" w:rsidR="00101FA3" w:rsidRDefault="00101FA3" w:rsidP="00101FA3">
      <w:pPr>
        <w:pStyle w:val="BodyText"/>
        <w:spacing w:line="312" w:lineRule="auto"/>
        <w:ind w:right="252"/>
        <w:rPr>
          <w:rFonts w:asciiTheme="minorHAnsi" w:hAnsiTheme="minorHAnsi" w:cstheme="minorHAnsi"/>
          <w:color w:val="231F20"/>
          <w:sz w:val="22"/>
          <w:szCs w:val="22"/>
        </w:rPr>
      </w:pPr>
    </w:p>
    <w:p w14:paraId="1A6FDE79" w14:textId="77777777" w:rsidR="00101FA3" w:rsidRPr="00D81AFF" w:rsidRDefault="00101FA3" w:rsidP="00101FA3">
      <w:pPr>
        <w:rPr>
          <w:b/>
        </w:rPr>
      </w:pPr>
      <w:r w:rsidRPr="00D81AFF">
        <w:rPr>
          <w:b/>
        </w:rPr>
        <w:t>Through reliable and fast web- based applications Police will have more information that will improve response outcomes. Police will be able to make better decisions and be assisted to manage potentially dangerous situations.</w:t>
      </w:r>
    </w:p>
    <w:p w14:paraId="50B68A6B" w14:textId="77777777" w:rsidR="00AE4796" w:rsidRDefault="00AE4796">
      <w:r>
        <w:br w:type="page"/>
      </w:r>
    </w:p>
    <w:p w14:paraId="05E90922" w14:textId="77777777" w:rsidR="008506C1" w:rsidRDefault="00AE4796" w:rsidP="00AE4796">
      <w:pPr>
        <w:pStyle w:val="Title"/>
      </w:pPr>
      <w:r>
        <w:lastRenderedPageBreak/>
        <w:t>Scenario 2</w:t>
      </w:r>
    </w:p>
    <w:p w14:paraId="58102428" w14:textId="77777777" w:rsidR="00AE4796" w:rsidRDefault="00AE4796" w:rsidP="00AE4796">
      <w:pPr>
        <w:pStyle w:val="Heading1"/>
      </w:pPr>
      <w:r>
        <w:t>Enhancing emergency responses across organisational and geographical boundaries</w:t>
      </w:r>
    </w:p>
    <w:p w14:paraId="7E480551" w14:textId="77777777" w:rsidR="00AE4796" w:rsidRPr="00AE4796" w:rsidRDefault="00AE4796" w:rsidP="00AE4796">
      <w:r w:rsidRPr="00293B66">
        <w:t>A middle aged man has collapsed at home in a regional border town with a suspected stroke.</w:t>
      </w:r>
    </w:p>
    <w:p w14:paraId="2C00FF1F" w14:textId="77777777" w:rsidR="00AE4796" w:rsidRPr="00AE4796" w:rsidRDefault="00AE4796" w:rsidP="00AE4796">
      <w:r w:rsidRPr="00293B66">
        <w:t>The Triple Zero (000) call made by his wife is directed to the ambulance dispatch centre. By consent the patient’s online medical records are combined with the dispatch request to the nearest available ambulance.</w:t>
      </w:r>
    </w:p>
    <w:p w14:paraId="3D480421" w14:textId="77777777" w:rsidR="00AE4796" w:rsidRPr="00293B66" w:rsidRDefault="00AE4796" w:rsidP="00AE4796">
      <w:r w:rsidRPr="00293B66">
        <w:t>The dispatch centre has real-time data on the location, status and capability of all nearby ambulances. This includes those ambulances belonging to other jurisdictions to facilitate cross-border response.</w:t>
      </w:r>
    </w:p>
    <w:p w14:paraId="0ED344DA" w14:textId="588C898F" w:rsidR="00AE4796" w:rsidRDefault="00AE4796" w:rsidP="00AE4796">
      <w:r w:rsidRPr="00293B66">
        <w:rPr>
          <w:spacing w:val="2"/>
        </w:rPr>
        <w:t xml:space="preserve">Meanwhile, </w:t>
      </w:r>
      <w:r w:rsidR="00914270">
        <w:t>in the state capital, an on-</w:t>
      </w:r>
      <w:r w:rsidRPr="00293B66">
        <w:t xml:space="preserve">call stroke </w:t>
      </w:r>
      <w:r w:rsidRPr="00293B66">
        <w:rPr>
          <w:spacing w:val="2"/>
        </w:rPr>
        <w:t xml:space="preserve">specialist receives </w:t>
      </w:r>
      <w:r w:rsidRPr="00293B66">
        <w:t xml:space="preserve">an </w:t>
      </w:r>
      <w:r w:rsidRPr="00293B66">
        <w:rPr>
          <w:spacing w:val="2"/>
        </w:rPr>
        <w:t xml:space="preserve">alert </w:t>
      </w:r>
      <w:r w:rsidRPr="00293B66">
        <w:t xml:space="preserve">on her </w:t>
      </w:r>
      <w:r w:rsidRPr="00293B66">
        <w:rPr>
          <w:spacing w:val="2"/>
        </w:rPr>
        <w:t xml:space="preserve">mobile device </w:t>
      </w:r>
      <w:r w:rsidRPr="00293B66">
        <w:t xml:space="preserve">through a </w:t>
      </w:r>
      <w:r w:rsidR="00914270">
        <w:rPr>
          <w:spacing w:val="2"/>
        </w:rPr>
        <w:t>web-</w:t>
      </w:r>
      <w:r w:rsidRPr="00293B66">
        <w:rPr>
          <w:spacing w:val="3"/>
        </w:rPr>
        <w:t xml:space="preserve">based </w:t>
      </w:r>
      <w:r w:rsidRPr="00293B66">
        <w:rPr>
          <w:spacing w:val="2"/>
        </w:rPr>
        <w:t xml:space="preserve">application. She </w:t>
      </w:r>
      <w:r w:rsidRPr="00293B66">
        <w:rPr>
          <w:spacing w:val="3"/>
        </w:rPr>
        <w:t xml:space="preserve">may </w:t>
      </w:r>
      <w:r w:rsidRPr="00293B66">
        <w:rPr>
          <w:spacing w:val="4"/>
        </w:rPr>
        <w:t xml:space="preserve">be </w:t>
      </w:r>
      <w:r w:rsidRPr="00293B66">
        <w:t xml:space="preserve">required to </w:t>
      </w:r>
      <w:r w:rsidRPr="00293B66">
        <w:rPr>
          <w:spacing w:val="2"/>
        </w:rPr>
        <w:t xml:space="preserve">video-conference </w:t>
      </w:r>
      <w:r w:rsidRPr="00293B66">
        <w:t xml:space="preserve">through that </w:t>
      </w:r>
      <w:r w:rsidRPr="00293B66">
        <w:rPr>
          <w:spacing w:val="3"/>
        </w:rPr>
        <w:t xml:space="preserve">web-based </w:t>
      </w:r>
      <w:r w:rsidRPr="00293B66">
        <w:t xml:space="preserve">application with the </w:t>
      </w:r>
      <w:r w:rsidRPr="00293B66">
        <w:rPr>
          <w:spacing w:val="-3"/>
        </w:rPr>
        <w:t>emergency</w:t>
      </w:r>
      <w:r w:rsidRPr="00293B66">
        <w:rPr>
          <w:spacing w:val="-20"/>
        </w:rPr>
        <w:t xml:space="preserve"> </w:t>
      </w:r>
      <w:r w:rsidRPr="00293B66">
        <w:t>responders</w:t>
      </w:r>
      <w:r w:rsidRPr="00293B66">
        <w:rPr>
          <w:spacing w:val="-18"/>
        </w:rPr>
        <w:t xml:space="preserve"> </w:t>
      </w:r>
      <w:r w:rsidRPr="00293B66">
        <w:t>to</w:t>
      </w:r>
      <w:r w:rsidRPr="00293B66">
        <w:rPr>
          <w:spacing w:val="-18"/>
        </w:rPr>
        <w:t xml:space="preserve"> </w:t>
      </w:r>
      <w:r w:rsidRPr="00293B66">
        <w:rPr>
          <w:spacing w:val="-3"/>
        </w:rPr>
        <w:t>this</w:t>
      </w:r>
      <w:r w:rsidRPr="00293B66">
        <w:rPr>
          <w:spacing w:val="-19"/>
        </w:rPr>
        <w:t xml:space="preserve"> </w:t>
      </w:r>
      <w:r w:rsidRPr="00293B66">
        <w:rPr>
          <w:spacing w:val="-5"/>
        </w:rPr>
        <w:t>stroke</w:t>
      </w:r>
      <w:r w:rsidRPr="00293B66">
        <w:rPr>
          <w:spacing w:val="-19"/>
        </w:rPr>
        <w:t xml:space="preserve"> </w:t>
      </w:r>
      <w:r w:rsidRPr="00293B66">
        <w:t>case.</w:t>
      </w:r>
    </w:p>
    <w:p w14:paraId="5A051105" w14:textId="77777777" w:rsidR="00AE4796" w:rsidRPr="00293B66" w:rsidRDefault="00AE4796" w:rsidP="00AE4796">
      <w:r>
        <w:t>The ambulance arrives at the scene. The paramedics have been provided with the 000 report and his online medical records. The patient is stabilised for transportation and during the transit to the hospital the paramedics video-conference the on-call stroke specialist for further advice. The on-call stroke specialist and the receiving emergency department are provided real-time access to data on the patient’s condition through sensors in the ambulance’s equipment.</w:t>
      </w:r>
    </w:p>
    <w:p w14:paraId="0F6AE501" w14:textId="77777777" w:rsidR="00AE4796" w:rsidRPr="00D81AFF" w:rsidRDefault="00AE4796" w:rsidP="00AE4796">
      <w:pPr>
        <w:rPr>
          <w:b/>
        </w:rPr>
      </w:pPr>
      <w:r w:rsidRPr="00D81AFF">
        <w:rPr>
          <w:b/>
        </w:rPr>
        <w:t>More lives could be saved through faster delivery of effective diagnosis and treatment. A PSMB capability will connect the people and equipment needed to make this happen.</w:t>
      </w:r>
    </w:p>
    <w:p w14:paraId="12E01854" w14:textId="77777777" w:rsidR="00AE4796" w:rsidRDefault="00AE4796" w:rsidP="00AE4796">
      <w:pPr>
        <w:rPr>
          <w:highlight w:val="yellow"/>
        </w:rPr>
      </w:pPr>
      <w:r>
        <w:rPr>
          <w:highlight w:val="yellow"/>
        </w:rPr>
        <w:br w:type="page"/>
      </w:r>
    </w:p>
    <w:p w14:paraId="3A121480" w14:textId="77777777" w:rsidR="00AE4796" w:rsidRDefault="00AE4796" w:rsidP="00AE4796">
      <w:pPr>
        <w:pStyle w:val="Title"/>
      </w:pPr>
      <w:r>
        <w:lastRenderedPageBreak/>
        <w:t>Scenario 3</w:t>
      </w:r>
    </w:p>
    <w:p w14:paraId="62A93F00" w14:textId="77777777" w:rsidR="00AE4796" w:rsidRDefault="00AE4796" w:rsidP="00AE4796">
      <w:pPr>
        <w:pStyle w:val="Heading1"/>
      </w:pPr>
      <w:r>
        <w:t>A</w:t>
      </w:r>
      <w:r w:rsidRPr="00293B66">
        <w:t xml:space="preserve"> </w:t>
      </w:r>
      <w:r>
        <w:t xml:space="preserve">PSMB </w:t>
      </w:r>
      <w:r w:rsidRPr="00293B66">
        <w:t xml:space="preserve">capability </w:t>
      </w:r>
      <w:r w:rsidRPr="00293B66">
        <w:rPr>
          <w:spacing w:val="3"/>
        </w:rPr>
        <w:t xml:space="preserve">will </w:t>
      </w:r>
      <w:r w:rsidRPr="00293B66">
        <w:t>be the</w:t>
      </w:r>
      <w:r>
        <w:t xml:space="preserve"> foundation of public safety </w:t>
      </w:r>
      <w:r w:rsidRPr="00293B66">
        <w:t xml:space="preserve">communications </w:t>
      </w:r>
      <w:r>
        <w:rPr>
          <w:shd w:val="clear" w:color="auto" w:fill="FFFFFF"/>
        </w:rPr>
        <w:t>over the coming decades. I</w:t>
      </w:r>
      <w:r w:rsidRPr="00293B66">
        <w:rPr>
          <w:shd w:val="clear" w:color="auto" w:fill="FFFFFF"/>
        </w:rPr>
        <w:t>t will be</w:t>
      </w:r>
      <w:r>
        <w:rPr>
          <w:shd w:val="clear" w:color="auto" w:fill="FFFFFF"/>
        </w:rPr>
        <w:t xml:space="preserve"> </w:t>
      </w:r>
      <w:r w:rsidRPr="00293B66">
        <w:t>a data-rich pla</w:t>
      </w:r>
      <w:r>
        <w:t xml:space="preserve">tform for emerging technologies </w:t>
      </w:r>
      <w:r w:rsidRPr="00293B66">
        <w:t>that will improve how hazards and threats are managed.</w:t>
      </w:r>
    </w:p>
    <w:p w14:paraId="11E2CE4D" w14:textId="77777777" w:rsidR="00AE4796" w:rsidRDefault="00AE4796" w:rsidP="00AE4796">
      <w:r>
        <w:t xml:space="preserve">It is dusk on the second day of efforts to control a major bush fire. Over 300 professional and volunteer firefighters have been deployed to battle the fire. The response includes six water bombing aircraft and dozens of vehicles. </w:t>
      </w:r>
    </w:p>
    <w:p w14:paraId="451117A5" w14:textId="7063FA4F" w:rsidR="00AE4796" w:rsidRPr="00AE4796" w:rsidRDefault="00AE4796" w:rsidP="00AE4796">
      <w:r>
        <w:t xml:space="preserve">The response is being monitored from above. A small fleet of drones maintain constant overwatch of the fire front and surrounding areas. These unmanned aircraft orbit the fire and capture high definition infrared – heat – footage. They communicate </w:t>
      </w:r>
      <w:r w:rsidR="00914270">
        <w:t xml:space="preserve">with each other to ensure they </w:t>
      </w:r>
      <w:r>
        <w:t>spread out to optimise surveillance of key areas. When one drone leaves to refuel, another takes its place automatically.</w:t>
      </w:r>
    </w:p>
    <w:p w14:paraId="3BC4ED35" w14:textId="77777777" w:rsidR="00AE4796" w:rsidRDefault="00AE4796" w:rsidP="00AE4796">
      <w:r>
        <w:t>Deployable PSMB base stations provide these drones with a data network to stream their data to a nearby command centre. The effectiveness of aerial water drops is reviewed and detailed coordinates are provided to pilots. Personnel on the ground are working ahead of the fire front to back burn.</w:t>
      </w:r>
    </w:p>
    <w:p w14:paraId="0CCCE30C" w14:textId="77777777" w:rsidR="00AE4796" w:rsidRDefault="00AE4796" w:rsidP="00AE4796">
      <w:r>
        <w:t>At operational headquarters the data collected by drones is fed into a computer model. By understanding the temperature, humidity, wind speed and direction the algorithm predicts the behaviour of the fire. The output of this model is available in the command centre to help prepare the necessary actions ahead of time.</w:t>
      </w:r>
    </w:p>
    <w:p w14:paraId="2B2F0034" w14:textId="77777777" w:rsidR="00AE4796" w:rsidRPr="00975080" w:rsidRDefault="00AE4796" w:rsidP="00AE4796">
      <w:pPr>
        <w:rPr>
          <w:b/>
        </w:rPr>
      </w:pPr>
      <w:r w:rsidRPr="00975080">
        <w:rPr>
          <w:b/>
        </w:rPr>
        <w:t>A PSMB will facilitate the integration of information, situational awareness and evolved technologies to enhance responses.</w:t>
      </w:r>
    </w:p>
    <w:p w14:paraId="45279140" w14:textId="77777777" w:rsidR="00AE4796" w:rsidRDefault="00AE4796" w:rsidP="00AE4796">
      <w:r>
        <w:br w:type="page"/>
      </w:r>
    </w:p>
    <w:p w14:paraId="19FC0D3C" w14:textId="77777777" w:rsidR="00AE4796" w:rsidRDefault="00AE4796" w:rsidP="00AE4796">
      <w:pPr>
        <w:pStyle w:val="Title"/>
      </w:pPr>
      <w:r>
        <w:lastRenderedPageBreak/>
        <w:t>A proposed PSMB model for Australia: At a glance</w:t>
      </w:r>
    </w:p>
    <w:p w14:paraId="7594671F" w14:textId="77777777" w:rsidR="00AE4796" w:rsidRDefault="00AE4796" w:rsidP="00AE4796">
      <w:pPr>
        <w:pStyle w:val="Heading2"/>
        <w:rPr>
          <w:rStyle w:val="Heading1Char"/>
        </w:rPr>
      </w:pPr>
      <w:r w:rsidRPr="00AE4796">
        <w:rPr>
          <w:rStyle w:val="Heading1Char"/>
        </w:rPr>
        <w:t>PSMB benefits will be realised through developing new capabilities and through partnership with service providers</w:t>
      </w:r>
      <w:r>
        <w:rPr>
          <w:rStyle w:val="Heading1Char"/>
        </w:rPr>
        <w:t>.</w:t>
      </w:r>
    </w:p>
    <w:p w14:paraId="59451688" w14:textId="77777777" w:rsidR="00AE4796" w:rsidRDefault="00AE4796" w:rsidP="00AE4796">
      <w:r>
        <w:rPr>
          <w:noProof/>
          <w:lang w:eastAsia="en-AU"/>
        </w:rPr>
        <w:drawing>
          <wp:anchor distT="0" distB="0" distL="0" distR="0" simplePos="0" relativeHeight="251659264" behindDoc="0" locked="0" layoutInCell="1" allowOverlap="1" wp14:anchorId="01641524" wp14:editId="778BAE50">
            <wp:simplePos x="0" y="0"/>
            <wp:positionH relativeFrom="page">
              <wp:posOffset>189781</wp:posOffset>
            </wp:positionH>
            <wp:positionV relativeFrom="paragraph">
              <wp:posOffset>285750</wp:posOffset>
            </wp:positionV>
            <wp:extent cx="7240905" cy="3602355"/>
            <wp:effectExtent l="0" t="0" r="0" b="0"/>
            <wp:wrapNone/>
            <wp:docPr id="3" name="image24.png" descr="As described in the text bel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4.png"/>
                    <pic:cNvPicPr/>
                  </pic:nvPicPr>
                  <pic:blipFill rotWithShape="1">
                    <a:blip r:embed="rId11" cstate="screen">
                      <a:extLst>
                        <a:ext uri="{28A0092B-C50C-407E-A947-70E740481C1C}">
                          <a14:useLocalDpi xmlns:a14="http://schemas.microsoft.com/office/drawing/2010/main"/>
                        </a:ext>
                      </a:extLst>
                    </a:blip>
                    <a:srcRect/>
                    <a:stretch/>
                  </pic:blipFill>
                  <pic:spPr bwMode="auto">
                    <a:xfrm>
                      <a:off x="0" y="0"/>
                      <a:ext cx="7240905" cy="3602355"/>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p w14:paraId="4A7E4C6D" w14:textId="77777777" w:rsidR="00AE4796" w:rsidRPr="00AE4796" w:rsidRDefault="00AE4796" w:rsidP="00AE4796"/>
    <w:p w14:paraId="6A46D673" w14:textId="77777777" w:rsidR="00AE4796" w:rsidRPr="00AE4796" w:rsidRDefault="00AE4796" w:rsidP="00AE4796"/>
    <w:p w14:paraId="3A9DE659" w14:textId="77777777" w:rsidR="00AE4796" w:rsidRDefault="00AE4796" w:rsidP="00AE4796">
      <w:pPr>
        <w:pStyle w:val="Heading2"/>
      </w:pPr>
    </w:p>
    <w:p w14:paraId="569AC5BD" w14:textId="77777777" w:rsidR="00AE4796" w:rsidRDefault="00AE4796" w:rsidP="00AE4796"/>
    <w:p w14:paraId="0AA0C299" w14:textId="77777777" w:rsidR="00AE4796" w:rsidRDefault="00AE4796" w:rsidP="00AE4796"/>
    <w:p w14:paraId="54562060" w14:textId="77777777" w:rsidR="00AE4796" w:rsidRDefault="00AE4796" w:rsidP="00AE4796"/>
    <w:p w14:paraId="0724F6F1" w14:textId="77777777" w:rsidR="00AE4796" w:rsidRDefault="00AE4796" w:rsidP="00AE4796"/>
    <w:p w14:paraId="30223CE4" w14:textId="77777777" w:rsidR="00AE4796" w:rsidRDefault="00AE4796" w:rsidP="00AE4796"/>
    <w:p w14:paraId="2C86B94B" w14:textId="77777777" w:rsidR="00AE4796" w:rsidRDefault="00AE4796" w:rsidP="00AE4796"/>
    <w:p w14:paraId="477F2A24" w14:textId="77777777" w:rsidR="00AE4796" w:rsidRDefault="00AE4796" w:rsidP="00AE4796"/>
    <w:p w14:paraId="7480943F" w14:textId="77777777" w:rsidR="00AE4796" w:rsidRDefault="00AE4796" w:rsidP="00AE4796"/>
    <w:p w14:paraId="03C427AE" w14:textId="77777777" w:rsidR="00AE4796" w:rsidRDefault="00AE4796" w:rsidP="00AE4796"/>
    <w:p w14:paraId="1732FC2E" w14:textId="77777777" w:rsidR="00AE4796" w:rsidRDefault="00AE4796" w:rsidP="00AE4796"/>
    <w:p w14:paraId="1A012C82" w14:textId="77777777" w:rsidR="00AE4796" w:rsidRDefault="001B0A86" w:rsidP="00AE4796">
      <w:r>
        <w:t>Figure 1</w:t>
      </w:r>
    </w:p>
    <w:p w14:paraId="3A1528C1" w14:textId="77777777" w:rsidR="00AE4796" w:rsidRDefault="00AE4796" w:rsidP="00AE4796"/>
    <w:p w14:paraId="58C9506C" w14:textId="77777777" w:rsidR="00AE4796" w:rsidRDefault="00AE4796" w:rsidP="00AE4796">
      <w:r>
        <w:t>1.</w:t>
      </w:r>
      <w:r>
        <w:tab/>
      </w:r>
      <w:r w:rsidR="00B96D6B" w:rsidRPr="005F0C65">
        <w:rPr>
          <w:b/>
        </w:rPr>
        <w:t>Radio Access Network (RAN)</w:t>
      </w:r>
      <w:r w:rsidR="00B96D6B">
        <w:t xml:space="preserve"> - </w:t>
      </w:r>
      <w:r>
        <w:t>The site infrastructure, including transmission towers, which provide network coverag</w:t>
      </w:r>
      <w:r w:rsidR="000C4FD9">
        <w:t>e.</w:t>
      </w:r>
    </w:p>
    <w:p w14:paraId="3E1F370C" w14:textId="77777777" w:rsidR="00AE4796" w:rsidRDefault="00AE4796" w:rsidP="00AE4796">
      <w:r>
        <w:t>2.</w:t>
      </w:r>
      <w:r>
        <w:tab/>
      </w:r>
      <w:r w:rsidR="00B96D6B" w:rsidRPr="005F0C65">
        <w:rPr>
          <w:b/>
        </w:rPr>
        <w:t>Core</w:t>
      </w:r>
      <w:r w:rsidR="00B96D6B">
        <w:t xml:space="preserve"> - </w:t>
      </w:r>
      <w:r>
        <w:t>Infrastructure which manages the network, p</w:t>
      </w:r>
      <w:r w:rsidR="000C4FD9">
        <w:t>olicies and data between users.</w:t>
      </w:r>
    </w:p>
    <w:p w14:paraId="4E8F8BD8" w14:textId="77777777" w:rsidR="00AE4796" w:rsidRDefault="00AE4796" w:rsidP="00AE4796">
      <w:r>
        <w:t>3.</w:t>
      </w:r>
      <w:r>
        <w:tab/>
      </w:r>
      <w:r w:rsidR="00B96D6B" w:rsidRPr="005F0C65">
        <w:rPr>
          <w:b/>
        </w:rPr>
        <w:t>Analytics and Databases</w:t>
      </w:r>
      <w:r w:rsidR="00B96D6B">
        <w:t xml:space="preserve"> - </w:t>
      </w:r>
      <w:r>
        <w:t xml:space="preserve">Software which </w:t>
      </w:r>
      <w:r w:rsidR="000C4FD9">
        <w:t>enables specific functionality.</w:t>
      </w:r>
    </w:p>
    <w:p w14:paraId="73F4B80E" w14:textId="77777777" w:rsidR="00AE4796" w:rsidRDefault="00AE4796" w:rsidP="00AE4796">
      <w:r>
        <w:t>4.</w:t>
      </w:r>
      <w:r>
        <w:tab/>
      </w:r>
      <w:r w:rsidR="00B96D6B" w:rsidRPr="005F0C65">
        <w:rPr>
          <w:b/>
        </w:rPr>
        <w:t>Dispatch and Control Centres</w:t>
      </w:r>
      <w:r w:rsidR="00B96D6B">
        <w:t xml:space="preserve"> - </w:t>
      </w:r>
      <w:r>
        <w:t>Coordination and decision making equipment.</w:t>
      </w:r>
    </w:p>
    <w:p w14:paraId="0E45E215" w14:textId="77777777" w:rsidR="00AE4796" w:rsidRDefault="00AE4796" w:rsidP="00AE4796">
      <w:r>
        <w:t>5.</w:t>
      </w:r>
      <w:r>
        <w:tab/>
      </w:r>
      <w:r w:rsidR="00B96D6B" w:rsidRPr="005F0C65">
        <w:rPr>
          <w:b/>
        </w:rPr>
        <w:t>Spectrum</w:t>
      </w:r>
      <w:r w:rsidR="00B96D6B">
        <w:t xml:space="preserve"> - </w:t>
      </w:r>
      <w:r>
        <w:t>The medium over which data is s</w:t>
      </w:r>
      <w:r w:rsidR="000C4FD9">
        <w:t>ent and received by PSMB users.</w:t>
      </w:r>
    </w:p>
    <w:p w14:paraId="29FEEFCF" w14:textId="77777777" w:rsidR="00AE4796" w:rsidRDefault="00AE4796" w:rsidP="00AE4796">
      <w:r>
        <w:t>6.</w:t>
      </w:r>
      <w:r>
        <w:tab/>
      </w:r>
      <w:r w:rsidR="00B96D6B" w:rsidRPr="005F0C65">
        <w:rPr>
          <w:b/>
        </w:rPr>
        <w:t>Devices in the field</w:t>
      </w:r>
      <w:r w:rsidR="00B96D6B">
        <w:t xml:space="preserve"> - </w:t>
      </w:r>
      <w:r>
        <w:t>An ecosystem of mobile and vehicle mounted devices connect to the RAN.</w:t>
      </w:r>
    </w:p>
    <w:p w14:paraId="3442AA2C" w14:textId="77777777" w:rsidR="000C4FD9" w:rsidRDefault="00AE4796" w:rsidP="00AE4796">
      <w:r>
        <w:t>7.</w:t>
      </w:r>
      <w:r>
        <w:tab/>
      </w:r>
      <w:r w:rsidR="00B96D6B" w:rsidRPr="005F0C65">
        <w:rPr>
          <w:b/>
        </w:rPr>
        <w:t>Deployable Infrastructure</w:t>
      </w:r>
      <w:r w:rsidR="00B96D6B">
        <w:t xml:space="preserve"> - </w:t>
      </w:r>
      <w:r>
        <w:t>Portable radio infrastructure for expanding and improving RAN coverage.</w:t>
      </w:r>
    </w:p>
    <w:p w14:paraId="7C8728E1" w14:textId="77777777" w:rsidR="000C4FD9" w:rsidRDefault="000C4FD9" w:rsidP="000C4FD9">
      <w:r>
        <w:br w:type="page"/>
      </w:r>
    </w:p>
    <w:p w14:paraId="68384A34" w14:textId="77777777" w:rsidR="00AE4796" w:rsidRDefault="000C4FD9" w:rsidP="000C4FD9">
      <w:pPr>
        <w:pStyle w:val="Title"/>
      </w:pPr>
      <w:r>
        <w:lastRenderedPageBreak/>
        <w:t>Our global partners</w:t>
      </w:r>
    </w:p>
    <w:p w14:paraId="5283A081" w14:textId="77777777" w:rsidR="000C4FD9" w:rsidRDefault="000C4FD9" w:rsidP="000C4FD9">
      <w:r w:rsidRPr="000C4FD9">
        <w:t xml:space="preserve">Australia is well positioned to be a PSMB </w:t>
      </w:r>
      <w:r>
        <w:t xml:space="preserve">leader without taking the risk </w:t>
      </w:r>
      <w:r w:rsidRPr="000C4FD9">
        <w:t>of being the first. These intern</w:t>
      </w:r>
      <w:r>
        <w:t>ational programs give</w:t>
      </w:r>
      <w:r w:rsidRPr="000C4FD9">
        <w:t xml:space="preserve"> us an opportunity to examine and understand what approaches are most effective and what</w:t>
      </w:r>
      <w:r>
        <w:t xml:space="preserve"> lessons have been learned by </w:t>
      </w:r>
      <w:r w:rsidRPr="000C4FD9">
        <w:t>our global partners.</w:t>
      </w:r>
    </w:p>
    <w:p w14:paraId="1EB1591F" w14:textId="77777777" w:rsidR="000C4FD9" w:rsidRDefault="000C4FD9" w:rsidP="000C4FD9">
      <w:pPr>
        <w:pStyle w:val="Heading1"/>
      </w:pPr>
      <w:r w:rsidRPr="00293B66">
        <w:t>OTHER ADVANCED ECONOMIES EITHER HAVE DEVELOPED OR ARE IN ADVANCED STAGES OF DEVELOPING PSMB CAPABILITIES.</w:t>
      </w:r>
    </w:p>
    <w:p w14:paraId="14B4AF17" w14:textId="77777777" w:rsidR="000C4FD9" w:rsidRPr="000C4FD9" w:rsidRDefault="00A43567" w:rsidP="000C4FD9">
      <w:r w:rsidRPr="00975080">
        <w:rPr>
          <w:b/>
        </w:rPr>
        <w:t>Canada</w:t>
      </w:r>
      <w:r>
        <w:t xml:space="preserve"> -</w:t>
      </w:r>
      <w:r w:rsidR="000C4FD9" w:rsidRPr="000C4FD9">
        <w:t xml:space="preserve"> In 2017 the Canadian government committed $</w:t>
      </w:r>
      <w:r w:rsidR="000C4FD9">
        <w:t xml:space="preserve">3M CND for the establishment of </w:t>
      </w:r>
      <w:r w:rsidR="000C4FD9" w:rsidRPr="000C4FD9">
        <w:t>implementation models fo</w:t>
      </w:r>
      <w:r w:rsidR="000C4FD9">
        <w:t xml:space="preserve">r </w:t>
      </w:r>
      <w:r w:rsidR="000C4FD9" w:rsidRPr="000C4FD9">
        <w:t>a dedicated public safety broadband capability. The federal government has reserved 20MHz of the 700MHz spectrum band for public safety use.</w:t>
      </w:r>
    </w:p>
    <w:p w14:paraId="72ADBB00" w14:textId="77777777" w:rsidR="000C4FD9" w:rsidRPr="000C4FD9" w:rsidRDefault="00A43567" w:rsidP="000C4FD9">
      <w:r w:rsidRPr="00975080">
        <w:rPr>
          <w:b/>
        </w:rPr>
        <w:t>United Kingdom</w:t>
      </w:r>
      <w:r>
        <w:t xml:space="preserve"> -</w:t>
      </w:r>
      <w:r w:rsidR="000C4FD9" w:rsidRPr="000C4FD9">
        <w:t xml:space="preserve"> The Emergency Service Network is being rolled out across the UK through a public-private partnership (PPP) which includes mobile operators and vendors, EE and Motorola. This PPP commenced in 2015. In 2017 the UK telecommunications regulator granted license variations to EE to allow access to 20MHz of spectrum for the ESN in the 1900MHZ band.</w:t>
      </w:r>
    </w:p>
    <w:p w14:paraId="0DEBF14E" w14:textId="77777777" w:rsidR="000C4FD9" w:rsidRPr="000C4FD9" w:rsidRDefault="00A43567" w:rsidP="000C4FD9">
      <w:r w:rsidRPr="00975080">
        <w:rPr>
          <w:b/>
        </w:rPr>
        <w:t>South Korea</w:t>
      </w:r>
      <w:r>
        <w:t xml:space="preserve"> -</w:t>
      </w:r>
      <w:r w:rsidR="000C4FD9" w:rsidRPr="000C4FD9">
        <w:t xml:space="preserve"> A request for proposal has been issued for rollout of a public safety LTE network – </w:t>
      </w:r>
      <w:proofErr w:type="spellStart"/>
      <w:r w:rsidR="000C4FD9" w:rsidRPr="000C4FD9">
        <w:t>SafeN</w:t>
      </w:r>
      <w:r w:rsidR="000C4FD9">
        <w:t>et</w:t>
      </w:r>
      <w:proofErr w:type="spellEnd"/>
      <w:r w:rsidR="000C4FD9">
        <w:t xml:space="preserve"> – to commence in March 2019. </w:t>
      </w:r>
      <w:r w:rsidR="000C4FD9" w:rsidRPr="000C4FD9">
        <w:t>Samsung has won a contract to provide infrastructure and user devices. The national government has dedicated 20MHz of the 700</w:t>
      </w:r>
      <w:r w:rsidR="000C4FD9">
        <w:t xml:space="preserve">MHz </w:t>
      </w:r>
      <w:r w:rsidR="000C4FD9" w:rsidRPr="000C4FD9">
        <w:t xml:space="preserve">band. A trial of </w:t>
      </w:r>
      <w:proofErr w:type="spellStart"/>
      <w:r w:rsidR="000C4FD9" w:rsidRPr="000C4FD9">
        <w:t>SafeNet</w:t>
      </w:r>
      <w:proofErr w:type="spellEnd"/>
      <w:r w:rsidR="000C4FD9" w:rsidRPr="000C4FD9">
        <w:t xml:space="preserve"> was conducted during the 2018 winter Olympics.</w:t>
      </w:r>
    </w:p>
    <w:p w14:paraId="2F94EC05" w14:textId="77777777" w:rsidR="000C4FD9" w:rsidRPr="000C4FD9" w:rsidRDefault="00A43567" w:rsidP="000C4FD9">
      <w:r w:rsidRPr="00975080">
        <w:rPr>
          <w:b/>
        </w:rPr>
        <w:t>USA</w:t>
      </w:r>
      <w:r>
        <w:t xml:space="preserve"> -</w:t>
      </w:r>
      <w:r w:rsidR="000C4FD9" w:rsidRPr="000C4FD9">
        <w:t xml:space="preserve"> </w:t>
      </w:r>
      <w:proofErr w:type="spellStart"/>
      <w:r w:rsidR="000C4FD9" w:rsidRPr="000C4FD9">
        <w:t>FirstNet</w:t>
      </w:r>
      <w:proofErr w:type="spellEnd"/>
      <w:r w:rsidR="000C4FD9" w:rsidRPr="000C4FD9">
        <w:t xml:space="preserve"> has been established as an independent authority to oversee a national network for public safety agencies. As of October 2018, a public-private partnership with AT&amp;T has established 150,000 connections for 2,500 agencies. This network currently provides enhanced data and plans are in place to deliver mission critical data in the near term. 20MHz of the 700MHz band was dedicated for PSMB use by the federal government. AT&amp;T can use </w:t>
      </w:r>
      <w:proofErr w:type="spellStart"/>
      <w:r w:rsidR="000C4FD9" w:rsidRPr="000C4FD9">
        <w:t>FirstNet’s</w:t>
      </w:r>
      <w:proofErr w:type="spellEnd"/>
      <w:r w:rsidR="000C4FD9" w:rsidRPr="000C4FD9">
        <w:t xml:space="preserve"> dedicated spectrum for commercial purposes when there is excess capacity but public safety users have priority access.</w:t>
      </w:r>
    </w:p>
    <w:p w14:paraId="7F2F3582" w14:textId="77777777" w:rsidR="000C4FD9" w:rsidRDefault="00A43567" w:rsidP="000C4FD9">
      <w:r w:rsidRPr="00975080">
        <w:rPr>
          <w:b/>
        </w:rPr>
        <w:t>France</w:t>
      </w:r>
      <w:r>
        <w:t xml:space="preserve"> -</w:t>
      </w:r>
      <w:r w:rsidR="000C4FD9" w:rsidRPr="000C4FD9">
        <w:t xml:space="preserve"> France has begun awarding tenders for aspects of network development. 19 MHz of the 700MHz spectrum was reserved for use for public protection and disaster relief. These licenses</w:t>
      </w:r>
      <w:r w:rsidR="000C4FD9">
        <w:t xml:space="preserve"> will be taken up in July 2019. </w:t>
      </w:r>
    </w:p>
    <w:p w14:paraId="5124B72F" w14:textId="77777777" w:rsidR="000C4FD9" w:rsidRDefault="000C4FD9" w:rsidP="000C4FD9">
      <w:r w:rsidRPr="000C4FD9">
        <w:t>Spec</w:t>
      </w:r>
      <w:r>
        <w:t xml:space="preserve">trum is an important input into </w:t>
      </w:r>
      <w:r w:rsidRPr="000C4FD9">
        <w:t>the establishment of a PSMB capability. There are a number of economic models which would make adequate spectrum available for PSMB. The selection of a spectrum model is necessary to provide certainty to suppliers and governments, allowing them to create accurate investme</w:t>
      </w:r>
      <w:r>
        <w:t xml:space="preserve">nt proposals which form part of </w:t>
      </w:r>
      <w:r w:rsidRPr="000C4FD9">
        <w:t>any detailed business case.</w:t>
      </w:r>
    </w:p>
    <w:p w14:paraId="089462C4" w14:textId="77777777" w:rsidR="000C4FD9" w:rsidRDefault="000C4FD9" w:rsidP="000C4FD9">
      <w:r>
        <w:br w:type="page"/>
      </w:r>
    </w:p>
    <w:p w14:paraId="3F9DA0C4" w14:textId="77777777" w:rsidR="000C4FD9" w:rsidRDefault="0078792E" w:rsidP="000C4FD9">
      <w:pPr>
        <w:pStyle w:val="Title"/>
      </w:pPr>
      <w:r>
        <w:lastRenderedPageBreak/>
        <w:t>The Road A</w:t>
      </w:r>
      <w:r w:rsidR="000C4FD9">
        <w:t>head</w:t>
      </w:r>
    </w:p>
    <w:p w14:paraId="1D2D5573" w14:textId="77777777" w:rsidR="000C4FD9" w:rsidRDefault="00D66B0B" w:rsidP="00132812">
      <w:pPr>
        <w:pStyle w:val="Heading1"/>
      </w:pPr>
      <w:r>
        <w:t>T</w:t>
      </w:r>
      <w:r w:rsidRPr="00293B66">
        <w:t>his high-level roadmap is a plan to design, implement and operate</w:t>
      </w:r>
      <w:r>
        <w:t xml:space="preserve"> a national PSMB</w:t>
      </w:r>
      <w:r w:rsidRPr="00293B66">
        <w:t xml:space="preserve"> capability.</w:t>
      </w:r>
    </w:p>
    <w:p w14:paraId="6F33D2DF" w14:textId="77777777" w:rsidR="0078792E" w:rsidRDefault="00D66B0B">
      <w:pPr>
        <w:rPr>
          <w:color w:val="1A232B"/>
        </w:rPr>
      </w:pPr>
      <w:r>
        <w:t xml:space="preserve">Australia’s </w:t>
      </w:r>
      <w:r>
        <w:rPr>
          <w:spacing w:val="3"/>
        </w:rPr>
        <w:t xml:space="preserve">PSMB </w:t>
      </w:r>
      <w:r>
        <w:rPr>
          <w:spacing w:val="2"/>
        </w:rPr>
        <w:t xml:space="preserve">capability </w:t>
      </w:r>
      <w:r>
        <w:t xml:space="preserve">will be </w:t>
      </w:r>
      <w:r>
        <w:rPr>
          <w:spacing w:val="3"/>
        </w:rPr>
        <w:t xml:space="preserve">developed </w:t>
      </w:r>
      <w:r w:rsidR="00102F3C">
        <w:t xml:space="preserve">and </w:t>
      </w:r>
      <w:r>
        <w:rPr>
          <w:spacing w:val="2"/>
        </w:rPr>
        <w:t xml:space="preserve">operated </w:t>
      </w:r>
      <w:r>
        <w:rPr>
          <w:spacing w:val="3"/>
        </w:rPr>
        <w:t xml:space="preserve">as </w:t>
      </w:r>
      <w:r>
        <w:t xml:space="preserve">a </w:t>
      </w:r>
      <w:r>
        <w:rPr>
          <w:spacing w:val="2"/>
        </w:rPr>
        <w:t xml:space="preserve">federated </w:t>
      </w:r>
      <w:r>
        <w:rPr>
          <w:spacing w:val="3"/>
        </w:rPr>
        <w:t xml:space="preserve">model. </w:t>
      </w:r>
      <w:r>
        <w:t xml:space="preserve">Each jurisdiction is </w:t>
      </w:r>
      <w:r>
        <w:rPr>
          <w:spacing w:val="3"/>
        </w:rPr>
        <w:t xml:space="preserve">responsible </w:t>
      </w:r>
      <w:r>
        <w:t xml:space="preserve">for their </w:t>
      </w:r>
      <w:r>
        <w:rPr>
          <w:spacing w:val="2"/>
        </w:rPr>
        <w:t xml:space="preserve">own </w:t>
      </w:r>
      <w:r>
        <w:t xml:space="preserve">rollout and will have a stake in </w:t>
      </w:r>
      <w:r>
        <w:rPr>
          <w:spacing w:val="2"/>
        </w:rPr>
        <w:t xml:space="preserve">national </w:t>
      </w:r>
      <w:r>
        <w:rPr>
          <w:spacing w:val="3"/>
        </w:rPr>
        <w:t xml:space="preserve">governance. </w:t>
      </w:r>
      <w:r>
        <w:t xml:space="preserve">This </w:t>
      </w:r>
      <w:r>
        <w:rPr>
          <w:spacing w:val="2"/>
        </w:rPr>
        <w:t xml:space="preserve">national </w:t>
      </w:r>
      <w:r>
        <w:rPr>
          <w:spacing w:val="3"/>
        </w:rPr>
        <w:t xml:space="preserve">governance </w:t>
      </w:r>
      <w:r>
        <w:t>will be r</w:t>
      </w:r>
      <w:r>
        <w:rPr>
          <w:spacing w:val="2"/>
        </w:rPr>
        <w:t xml:space="preserve">equired </w:t>
      </w:r>
      <w:r>
        <w:t xml:space="preserve">to </w:t>
      </w:r>
      <w:r>
        <w:rPr>
          <w:spacing w:val="2"/>
        </w:rPr>
        <w:t xml:space="preserve">ensure </w:t>
      </w:r>
      <w:r>
        <w:rPr>
          <w:spacing w:val="3"/>
        </w:rPr>
        <w:t xml:space="preserve">PSMB </w:t>
      </w:r>
      <w:r>
        <w:rPr>
          <w:spacing w:val="2"/>
        </w:rPr>
        <w:t xml:space="preserve">meets </w:t>
      </w:r>
      <w:r>
        <w:t xml:space="preserve">the </w:t>
      </w:r>
      <w:r>
        <w:rPr>
          <w:spacing w:val="2"/>
        </w:rPr>
        <w:t xml:space="preserve">requirements </w:t>
      </w:r>
      <w:r>
        <w:t xml:space="preserve">of </w:t>
      </w:r>
      <w:r>
        <w:rPr>
          <w:spacing w:val="3"/>
        </w:rPr>
        <w:t xml:space="preserve">PSAs, </w:t>
      </w:r>
      <w:r>
        <w:t xml:space="preserve">to </w:t>
      </w:r>
      <w:r>
        <w:rPr>
          <w:spacing w:val="3"/>
        </w:rPr>
        <w:t xml:space="preserve">manage </w:t>
      </w:r>
      <w:r>
        <w:t xml:space="preserve">any </w:t>
      </w:r>
      <w:r>
        <w:rPr>
          <w:spacing w:val="2"/>
        </w:rPr>
        <w:t xml:space="preserve">shared assets </w:t>
      </w:r>
      <w:r>
        <w:t>and</w:t>
      </w:r>
      <w:r>
        <w:rPr>
          <w:spacing w:val="6"/>
        </w:rPr>
        <w:t xml:space="preserve"> </w:t>
      </w:r>
      <w:r>
        <w:t xml:space="preserve">to oversee international engagement. The PSMB rollout is planned to be evolutionary, not a ‘big-bang’. This means PSMB services will become available over-time and improve in a phased manner. </w:t>
      </w:r>
      <w:r>
        <w:rPr>
          <w:color w:val="1A232B"/>
        </w:rPr>
        <w:t>This provides the flexibility for jurisdictions to opt-in to the nationwide rollout in a way that takes account of their individual circumstances.</w:t>
      </w:r>
    </w:p>
    <w:p w14:paraId="322DBAC3" w14:textId="77777777" w:rsidR="00374F46" w:rsidRDefault="00374F46">
      <w:pPr>
        <w:rPr>
          <w:noProof/>
          <w:color w:val="1A232B"/>
          <w:lang w:eastAsia="en-AU"/>
        </w:rPr>
      </w:pPr>
      <w:r w:rsidRPr="00374F46">
        <w:rPr>
          <w:noProof/>
          <w:color w:val="1A232B"/>
          <w:lang w:eastAsia="en-AU"/>
        </w:rPr>
        <w:t>Below are the major activities that will need to be undertaken to deliver PSMB. These activities are categorised into related streams of work. This plan will be reviewed and updated based on decisions and results and as more information comes to hand.</w:t>
      </w:r>
    </w:p>
    <w:p w14:paraId="1F628729" w14:textId="77777777" w:rsidR="00374F46" w:rsidRDefault="00374F46" w:rsidP="00374F46">
      <w:pPr>
        <w:rPr>
          <w:noProof/>
          <w:color w:val="1A232B"/>
          <w:lang w:eastAsia="en-AU"/>
        </w:rPr>
      </w:pPr>
      <w:r w:rsidRPr="00374F46">
        <w:rPr>
          <w:noProof/>
          <w:color w:val="1A232B"/>
          <w:lang w:eastAsia="en-AU"/>
        </w:rPr>
        <w:t>Assumptions for the indicative investment mo</w:t>
      </w:r>
      <w:r>
        <w:rPr>
          <w:noProof/>
          <w:color w:val="1A232B"/>
          <w:lang w:eastAsia="en-AU"/>
        </w:rPr>
        <w:t>del:</w:t>
      </w:r>
    </w:p>
    <w:p w14:paraId="21E7EBD7" w14:textId="77777777" w:rsidR="00374F46" w:rsidRPr="00374F46" w:rsidRDefault="00374F46" w:rsidP="00374F46">
      <w:pPr>
        <w:pStyle w:val="ListParagraph"/>
        <w:numPr>
          <w:ilvl w:val="0"/>
          <w:numId w:val="3"/>
        </w:numPr>
        <w:rPr>
          <w:noProof/>
          <w:color w:val="1A232B"/>
          <w:lang w:eastAsia="en-AU"/>
        </w:rPr>
      </w:pPr>
      <w:r w:rsidRPr="00374F46">
        <w:rPr>
          <w:noProof/>
          <w:lang w:eastAsia="en-AU"/>
        </w:rPr>
        <w:t>National spending on emergency services communications will remain constant into the future.</w:t>
      </w:r>
    </w:p>
    <w:p w14:paraId="594F5692" w14:textId="77777777" w:rsidR="00374F46" w:rsidRPr="00374F46" w:rsidRDefault="00374F46" w:rsidP="00374F46">
      <w:pPr>
        <w:pStyle w:val="ListParagraph"/>
        <w:numPr>
          <w:ilvl w:val="0"/>
          <w:numId w:val="3"/>
        </w:numPr>
        <w:rPr>
          <w:noProof/>
          <w:lang w:eastAsia="en-AU"/>
        </w:rPr>
      </w:pPr>
      <w:r w:rsidRPr="00374F46">
        <w:rPr>
          <w:noProof/>
          <w:lang w:eastAsia="en-AU"/>
        </w:rPr>
        <w:t>National PSMB investment will grow as more jurisdictions begin implementation.</w:t>
      </w:r>
    </w:p>
    <w:p w14:paraId="53B8F31C" w14:textId="77777777" w:rsidR="00374F46" w:rsidRPr="00374F46" w:rsidRDefault="00374F46" w:rsidP="00374F46">
      <w:pPr>
        <w:pStyle w:val="ListParagraph"/>
        <w:numPr>
          <w:ilvl w:val="0"/>
          <w:numId w:val="3"/>
        </w:numPr>
        <w:rPr>
          <w:noProof/>
          <w:lang w:eastAsia="en-AU"/>
        </w:rPr>
      </w:pPr>
      <w:r w:rsidRPr="00374F46">
        <w:rPr>
          <w:noProof/>
          <w:lang w:eastAsia="en-AU"/>
        </w:rPr>
        <w:t>As PSMB capability evolves the need to invest in voice Land Mobile Radio (LMR) will diminish.</w:t>
      </w:r>
    </w:p>
    <w:p w14:paraId="79534B5D" w14:textId="77777777" w:rsidR="00374F46" w:rsidRPr="00374F46" w:rsidRDefault="00374F46" w:rsidP="00374F46">
      <w:pPr>
        <w:pStyle w:val="ListParagraph"/>
        <w:numPr>
          <w:ilvl w:val="0"/>
          <w:numId w:val="3"/>
        </w:numPr>
        <w:rPr>
          <w:noProof/>
          <w:lang w:eastAsia="en-AU"/>
        </w:rPr>
      </w:pPr>
      <w:r w:rsidRPr="00374F46">
        <w:rPr>
          <w:noProof/>
          <w:lang w:eastAsia="en-AU"/>
        </w:rPr>
        <w:t>As PSMB data services become available the need for commercial data services will be reduced.</w:t>
      </w:r>
    </w:p>
    <w:p w14:paraId="0B7F38F5" w14:textId="77777777" w:rsidR="00374F46" w:rsidRPr="00374F46" w:rsidRDefault="00374F46" w:rsidP="00374F46">
      <w:pPr>
        <w:pStyle w:val="ListParagraph"/>
        <w:numPr>
          <w:ilvl w:val="0"/>
          <w:numId w:val="3"/>
        </w:numPr>
        <w:rPr>
          <w:noProof/>
          <w:lang w:eastAsia="en-AU"/>
        </w:rPr>
      </w:pPr>
      <w:r w:rsidRPr="00374F46">
        <w:rPr>
          <w:noProof/>
          <w:lang w:eastAsia="en-AU"/>
        </w:rPr>
        <w:t>Some commercial data services will be used into the foreseeable future.</w:t>
      </w:r>
    </w:p>
    <w:p w14:paraId="2AB8C062" w14:textId="77777777" w:rsidR="00374F46" w:rsidRPr="00374F46" w:rsidRDefault="00374F46" w:rsidP="00374F46">
      <w:pPr>
        <w:pStyle w:val="ListParagraph"/>
        <w:numPr>
          <w:ilvl w:val="0"/>
          <w:numId w:val="3"/>
        </w:numPr>
        <w:rPr>
          <w:noProof/>
          <w:lang w:eastAsia="en-AU"/>
        </w:rPr>
      </w:pPr>
      <w:r w:rsidRPr="00374F46">
        <w:rPr>
          <w:noProof/>
          <w:lang w:eastAsia="en-AU"/>
        </w:rPr>
        <w:t>Voice Land Mobile Radio (LMR) investment will be needed into the foreseeable future.</w:t>
      </w:r>
    </w:p>
    <w:p w14:paraId="0CB93DFB" w14:textId="77777777" w:rsidR="00AA6A64" w:rsidRDefault="00374F46" w:rsidP="00374F46">
      <w:pPr>
        <w:pStyle w:val="ListParagraph"/>
        <w:numPr>
          <w:ilvl w:val="0"/>
          <w:numId w:val="3"/>
        </w:numPr>
        <w:rPr>
          <w:noProof/>
          <w:lang w:eastAsia="en-AU"/>
        </w:rPr>
        <w:sectPr w:rsidR="00AA6A64" w:rsidSect="0078792E">
          <w:footerReference w:type="default" r:id="rId12"/>
          <w:pgSz w:w="11906" w:h="16838"/>
          <w:pgMar w:top="1440" w:right="1440" w:bottom="1440" w:left="1440" w:header="709" w:footer="709" w:gutter="0"/>
          <w:cols w:space="708"/>
          <w:docGrid w:linePitch="360"/>
        </w:sectPr>
      </w:pPr>
      <w:r w:rsidRPr="00374F46">
        <w:rPr>
          <w:noProof/>
          <w:lang w:eastAsia="en-AU"/>
        </w:rPr>
        <w:t>PSMB service costs increase as PSAs buy newly available services and migrate from commercial data services.</w:t>
      </w:r>
      <w:r w:rsidR="00AA6A64">
        <w:rPr>
          <w:noProof/>
          <w:lang w:eastAsia="en-AU"/>
        </w:rPr>
        <w:br w:type="page"/>
      </w:r>
    </w:p>
    <w:p w14:paraId="398B7983" w14:textId="77777777" w:rsidR="00AA6A64" w:rsidRPr="001B0A86" w:rsidRDefault="00AA6A64" w:rsidP="00D66B0B">
      <w:pPr>
        <w:sectPr w:rsidR="00AA6A64" w:rsidRPr="001B0A86" w:rsidSect="00AA6A64">
          <w:pgSz w:w="16838" w:h="11906" w:orient="landscape"/>
          <w:pgMar w:top="1440" w:right="1440" w:bottom="1440" w:left="1440" w:header="709" w:footer="709" w:gutter="0"/>
          <w:cols w:space="708"/>
          <w:docGrid w:linePitch="360"/>
        </w:sectPr>
      </w:pPr>
      <w:r w:rsidRPr="001B0A86">
        <w:rPr>
          <w:noProof/>
          <w:lang w:eastAsia="en-AU"/>
        </w:rPr>
        <w:lastRenderedPageBreak/>
        <w:drawing>
          <wp:anchor distT="0" distB="0" distL="114300" distR="114300" simplePos="0" relativeHeight="251667456" behindDoc="0" locked="0" layoutInCell="1" allowOverlap="1" wp14:anchorId="44AB21A8" wp14:editId="7437134D">
            <wp:simplePos x="0" y="0"/>
            <wp:positionH relativeFrom="margin">
              <wp:posOffset>-353060</wp:posOffset>
            </wp:positionH>
            <wp:positionV relativeFrom="margin">
              <wp:posOffset>-354330</wp:posOffset>
            </wp:positionV>
            <wp:extent cx="9531350" cy="6049010"/>
            <wp:effectExtent l="0" t="0" r="0" b="8890"/>
            <wp:wrapSquare wrapText="bothSides"/>
            <wp:docPr id="11" name="Picture 11" descr="Financial Year 2018-19&#10;- National Proof of Concept (POC) starts&#10;- Formation of the Project Management Office (PMO)&#10;- Spectrum investment evaluation, consideration and planning&#10;Financial Year 2019-20&#10;- Evolution of the PMO and governance for implementation and operation&#10;- Evaluate and update high level requirements, delivery model and market testing&#10;Financial Year 2020-21&#10;- PSMB implementation commences&#10;-  Procurement and implementation of a national core and access to a commercial RAN&#10;- Jurisdictional business cases for procurement and ongoing financial sustainability&#10;&#10;The timeline for implementation beyond 2021 varies between each jurisdiction.&#10;" title="The High-Level Roadmap timeline by financial ye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SMB Roadmap.PNG"/>
                    <pic:cNvPicPr/>
                  </pic:nvPicPr>
                  <pic:blipFill>
                    <a:blip r:embed="rId13">
                      <a:extLst>
                        <a:ext uri="{28A0092B-C50C-407E-A947-70E740481C1C}">
                          <a14:useLocalDpi xmlns:a14="http://schemas.microsoft.com/office/drawing/2010/main" val="0"/>
                        </a:ext>
                      </a:extLst>
                    </a:blip>
                    <a:stretch>
                      <a:fillRect/>
                    </a:stretch>
                  </pic:blipFill>
                  <pic:spPr>
                    <a:xfrm>
                      <a:off x="0" y="0"/>
                      <a:ext cx="9531350" cy="6049010"/>
                    </a:xfrm>
                    <a:prstGeom prst="rect">
                      <a:avLst/>
                    </a:prstGeom>
                  </pic:spPr>
                </pic:pic>
              </a:graphicData>
            </a:graphic>
            <wp14:sizeRelH relativeFrom="margin">
              <wp14:pctWidth>0</wp14:pctWidth>
            </wp14:sizeRelH>
            <wp14:sizeRelV relativeFrom="margin">
              <wp14:pctHeight>0</wp14:pctHeight>
            </wp14:sizeRelV>
          </wp:anchor>
        </w:drawing>
      </w:r>
      <w:r w:rsidR="001B0A86">
        <w:t>Figure 2</w:t>
      </w:r>
    </w:p>
    <w:p w14:paraId="36C15A53" w14:textId="77777777" w:rsidR="00374F46" w:rsidRDefault="00374F46" w:rsidP="00D66B0B">
      <w:pPr>
        <w:rPr>
          <w:sz w:val="16"/>
          <w:szCs w:val="16"/>
        </w:rPr>
      </w:pPr>
    </w:p>
    <w:p w14:paraId="32B303C9" w14:textId="77777777" w:rsidR="00374F46" w:rsidRDefault="00374F46" w:rsidP="00D66B0B">
      <w:pPr>
        <w:rPr>
          <w:sz w:val="16"/>
          <w:szCs w:val="16"/>
        </w:rPr>
      </w:pPr>
    </w:p>
    <w:p w14:paraId="18A50380" w14:textId="77777777" w:rsidR="00374F46" w:rsidRDefault="00374F46" w:rsidP="00D66B0B">
      <w:pPr>
        <w:rPr>
          <w:sz w:val="16"/>
          <w:szCs w:val="16"/>
        </w:rPr>
      </w:pPr>
    </w:p>
    <w:p w14:paraId="0D83F1F0" w14:textId="77777777" w:rsidR="00374F46" w:rsidRDefault="00374F46" w:rsidP="00D66B0B">
      <w:pPr>
        <w:rPr>
          <w:sz w:val="16"/>
          <w:szCs w:val="16"/>
        </w:rPr>
      </w:pPr>
    </w:p>
    <w:p w14:paraId="19E52CA7" w14:textId="77777777" w:rsidR="00374F46" w:rsidRDefault="00374F46" w:rsidP="00D66B0B">
      <w:pPr>
        <w:rPr>
          <w:sz w:val="16"/>
          <w:szCs w:val="16"/>
        </w:rPr>
      </w:pPr>
    </w:p>
    <w:p w14:paraId="07EEB972" w14:textId="77777777" w:rsidR="00374F46" w:rsidRDefault="00374F46" w:rsidP="00D66B0B">
      <w:pPr>
        <w:rPr>
          <w:sz w:val="16"/>
          <w:szCs w:val="16"/>
        </w:rPr>
      </w:pPr>
    </w:p>
    <w:p w14:paraId="6C4CF56C" w14:textId="77777777" w:rsidR="00374F46" w:rsidRDefault="00374F46" w:rsidP="00D66B0B">
      <w:pPr>
        <w:rPr>
          <w:sz w:val="16"/>
          <w:szCs w:val="16"/>
        </w:rPr>
      </w:pPr>
    </w:p>
    <w:p w14:paraId="5F70141D" w14:textId="77777777" w:rsidR="00374F46" w:rsidRDefault="00374F46" w:rsidP="00D66B0B">
      <w:pPr>
        <w:rPr>
          <w:sz w:val="16"/>
          <w:szCs w:val="16"/>
        </w:rPr>
      </w:pPr>
    </w:p>
    <w:p w14:paraId="69C07B51" w14:textId="77777777" w:rsidR="00374F46" w:rsidRDefault="00374F46" w:rsidP="00D66B0B">
      <w:pPr>
        <w:rPr>
          <w:sz w:val="16"/>
          <w:szCs w:val="16"/>
        </w:rPr>
      </w:pPr>
    </w:p>
    <w:p w14:paraId="1847CA04" w14:textId="77777777" w:rsidR="00374F46" w:rsidRDefault="00374F46" w:rsidP="00D66B0B">
      <w:pPr>
        <w:rPr>
          <w:sz w:val="16"/>
          <w:szCs w:val="16"/>
        </w:rPr>
      </w:pPr>
    </w:p>
    <w:p w14:paraId="151DAB09" w14:textId="77777777" w:rsidR="00374F46" w:rsidRDefault="00374F46" w:rsidP="00D66B0B">
      <w:pPr>
        <w:rPr>
          <w:sz w:val="16"/>
          <w:szCs w:val="16"/>
        </w:rPr>
      </w:pPr>
    </w:p>
    <w:p w14:paraId="2E3738DC" w14:textId="77777777" w:rsidR="00374F46" w:rsidRDefault="00374F46" w:rsidP="00D66B0B">
      <w:pPr>
        <w:rPr>
          <w:sz w:val="16"/>
          <w:szCs w:val="16"/>
        </w:rPr>
      </w:pPr>
    </w:p>
    <w:p w14:paraId="178D196E" w14:textId="77777777" w:rsidR="00374F46" w:rsidRDefault="00374F46" w:rsidP="00D66B0B">
      <w:pPr>
        <w:rPr>
          <w:sz w:val="16"/>
          <w:szCs w:val="16"/>
        </w:rPr>
      </w:pPr>
    </w:p>
    <w:p w14:paraId="1B154BB5" w14:textId="77777777" w:rsidR="00374F46" w:rsidRDefault="00374F46" w:rsidP="00D66B0B">
      <w:pPr>
        <w:rPr>
          <w:sz w:val="16"/>
          <w:szCs w:val="16"/>
        </w:rPr>
      </w:pPr>
    </w:p>
    <w:p w14:paraId="1B0621D1" w14:textId="77777777" w:rsidR="00374F46" w:rsidRDefault="00374F46" w:rsidP="00D66B0B">
      <w:pPr>
        <w:rPr>
          <w:sz w:val="16"/>
          <w:szCs w:val="16"/>
        </w:rPr>
      </w:pPr>
    </w:p>
    <w:p w14:paraId="554C1834" w14:textId="77777777" w:rsidR="00374F46" w:rsidRDefault="00374F46" w:rsidP="00D66B0B">
      <w:pPr>
        <w:rPr>
          <w:sz w:val="16"/>
          <w:szCs w:val="16"/>
        </w:rPr>
      </w:pPr>
    </w:p>
    <w:p w14:paraId="63497574" w14:textId="77777777" w:rsidR="00374F46" w:rsidRDefault="00374F46" w:rsidP="00D66B0B">
      <w:pPr>
        <w:rPr>
          <w:sz w:val="16"/>
          <w:szCs w:val="16"/>
        </w:rPr>
      </w:pPr>
    </w:p>
    <w:p w14:paraId="142BD8EE" w14:textId="77777777" w:rsidR="00374F46" w:rsidRDefault="00374F46" w:rsidP="00D66B0B">
      <w:pPr>
        <w:rPr>
          <w:sz w:val="16"/>
          <w:szCs w:val="16"/>
        </w:rPr>
      </w:pPr>
    </w:p>
    <w:p w14:paraId="712DEA9D" w14:textId="77777777" w:rsidR="00374F46" w:rsidRDefault="00374F46" w:rsidP="00D66B0B">
      <w:pPr>
        <w:rPr>
          <w:sz w:val="16"/>
          <w:szCs w:val="16"/>
        </w:rPr>
      </w:pPr>
    </w:p>
    <w:p w14:paraId="098E862B" w14:textId="77777777" w:rsidR="00374F46" w:rsidRDefault="00374F46" w:rsidP="00D66B0B">
      <w:pPr>
        <w:rPr>
          <w:sz w:val="16"/>
          <w:szCs w:val="16"/>
        </w:rPr>
      </w:pPr>
    </w:p>
    <w:p w14:paraId="3BBDE049" w14:textId="77777777" w:rsidR="00374F46" w:rsidRDefault="00374F46" w:rsidP="00D66B0B">
      <w:pPr>
        <w:rPr>
          <w:sz w:val="16"/>
          <w:szCs w:val="16"/>
        </w:rPr>
      </w:pPr>
    </w:p>
    <w:p w14:paraId="7E5220FD" w14:textId="77777777" w:rsidR="00D66B0B" w:rsidRPr="00D66B0B" w:rsidRDefault="00D66B0B" w:rsidP="00D66B0B">
      <w:pPr>
        <w:rPr>
          <w:sz w:val="16"/>
          <w:szCs w:val="16"/>
        </w:rPr>
      </w:pPr>
      <w:r w:rsidRPr="00D66B0B">
        <w:rPr>
          <w:sz w:val="16"/>
          <w:szCs w:val="16"/>
        </w:rPr>
        <w:t>The document has been developed by the Australian Government Department of Home Affairs, in consultation with the States and Territories through the</w:t>
      </w:r>
      <w:r>
        <w:rPr>
          <w:sz w:val="16"/>
          <w:szCs w:val="16"/>
        </w:rPr>
        <w:t xml:space="preserve"> PSMB Functional Working Group.</w:t>
      </w:r>
    </w:p>
    <w:p w14:paraId="2FC88D43" w14:textId="77777777" w:rsidR="00D66B0B" w:rsidRPr="00D66B0B" w:rsidRDefault="00D66B0B" w:rsidP="00D66B0B">
      <w:pPr>
        <w:rPr>
          <w:sz w:val="16"/>
          <w:szCs w:val="16"/>
        </w:rPr>
      </w:pPr>
      <w:r w:rsidRPr="00D66B0B">
        <w:rPr>
          <w:sz w:val="16"/>
          <w:szCs w:val="16"/>
        </w:rPr>
        <w:t>©</w:t>
      </w:r>
      <w:r>
        <w:rPr>
          <w:sz w:val="16"/>
          <w:szCs w:val="16"/>
        </w:rPr>
        <w:t xml:space="preserve"> Commonwealth of Australia 2018</w:t>
      </w:r>
    </w:p>
    <w:p w14:paraId="3BE006DA" w14:textId="77777777" w:rsidR="00D66B0B" w:rsidRPr="00D66B0B" w:rsidRDefault="00D66B0B" w:rsidP="00D66B0B">
      <w:pPr>
        <w:rPr>
          <w:sz w:val="16"/>
          <w:szCs w:val="16"/>
        </w:rPr>
      </w:pPr>
      <w:r w:rsidRPr="00D66B0B">
        <w:rPr>
          <w:sz w:val="16"/>
          <w:szCs w:val="16"/>
        </w:rPr>
        <w:t>With the exception of the Commonwealth Coat of Arms, all material presented in this publication is provided under a Creative Commons Attribution 4.0 International license at https://creativecommons</w:t>
      </w:r>
      <w:r>
        <w:rPr>
          <w:sz w:val="16"/>
          <w:szCs w:val="16"/>
        </w:rPr>
        <w:t>.org/licenses/by/4.0/legalcode.</w:t>
      </w:r>
    </w:p>
    <w:p w14:paraId="1C73A5ED" w14:textId="77777777" w:rsidR="00D66B0B" w:rsidRDefault="00D66B0B" w:rsidP="00D66B0B">
      <w:pPr>
        <w:rPr>
          <w:sz w:val="16"/>
          <w:szCs w:val="16"/>
        </w:rPr>
      </w:pPr>
      <w:r w:rsidRPr="00076B46">
        <w:rPr>
          <w:noProof/>
          <w:lang w:eastAsia="en-AU"/>
        </w:rPr>
        <w:drawing>
          <wp:anchor distT="0" distB="0" distL="0" distR="0" simplePos="0" relativeHeight="251661312" behindDoc="0" locked="0" layoutInCell="1" allowOverlap="1" wp14:anchorId="7FEC790A" wp14:editId="2DEC6F71">
            <wp:simplePos x="0" y="0"/>
            <wp:positionH relativeFrom="page">
              <wp:posOffset>914400</wp:posOffset>
            </wp:positionH>
            <wp:positionV relativeFrom="paragraph">
              <wp:posOffset>202613</wp:posOffset>
            </wp:positionV>
            <wp:extent cx="1219200" cy="429768"/>
            <wp:effectExtent l="0" t="0" r="0" b="0"/>
            <wp:wrapTopAndBottom/>
            <wp:docPr id="7" name="image3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38.png"/>
                    <pic:cNvPicPr/>
                  </pic:nvPicPr>
                  <pic:blipFill>
                    <a:blip r:embed="rId14" cstate="screen">
                      <a:extLst>
                        <a:ext uri="{28A0092B-C50C-407E-A947-70E740481C1C}">
                          <a14:useLocalDpi xmlns:a14="http://schemas.microsoft.com/office/drawing/2010/main"/>
                        </a:ext>
                      </a:extLst>
                    </a:blip>
                    <a:stretch>
                      <a:fillRect/>
                    </a:stretch>
                  </pic:blipFill>
                  <pic:spPr>
                    <a:xfrm>
                      <a:off x="0" y="0"/>
                      <a:ext cx="1219200" cy="429768"/>
                    </a:xfrm>
                    <a:prstGeom prst="rect">
                      <a:avLst/>
                    </a:prstGeom>
                  </pic:spPr>
                </pic:pic>
              </a:graphicData>
            </a:graphic>
          </wp:anchor>
        </w:drawing>
      </w:r>
      <w:r w:rsidRPr="00D66B0B">
        <w:rPr>
          <w:sz w:val="16"/>
          <w:szCs w:val="16"/>
        </w:rPr>
        <w:t>This means this license only applies to material as set out in this document.</w:t>
      </w:r>
    </w:p>
    <w:p w14:paraId="1BB12893" w14:textId="77777777" w:rsidR="00D66B0B" w:rsidRPr="00D66B0B" w:rsidRDefault="00D66B0B" w:rsidP="00D66B0B">
      <w:pPr>
        <w:rPr>
          <w:sz w:val="16"/>
          <w:szCs w:val="16"/>
        </w:rPr>
      </w:pPr>
      <w:r w:rsidRPr="00D66B0B">
        <w:rPr>
          <w:sz w:val="16"/>
          <w:szCs w:val="16"/>
        </w:rPr>
        <w:t>The details of the relevant license conditions are available on the Creative Commons website at https://creativecommons.org/ as is the full legal code for the CC BY 4.0 license at https://creativecommons</w:t>
      </w:r>
      <w:r>
        <w:rPr>
          <w:sz w:val="16"/>
          <w:szCs w:val="16"/>
        </w:rPr>
        <w:t>.org/licenses/by/4.0/legalcode.</w:t>
      </w:r>
    </w:p>
    <w:p w14:paraId="766E6112" w14:textId="77777777" w:rsidR="00D66B0B" w:rsidRPr="00D66B0B" w:rsidRDefault="00D66B0B" w:rsidP="00D66B0B">
      <w:pPr>
        <w:pStyle w:val="Heading5"/>
      </w:pPr>
      <w:r>
        <w:t>Use of the Coat of Arms</w:t>
      </w:r>
    </w:p>
    <w:p w14:paraId="038EEF4C" w14:textId="77777777" w:rsidR="00D66B0B" w:rsidRPr="00D66B0B" w:rsidRDefault="00D66B0B" w:rsidP="00D66B0B">
      <w:pPr>
        <w:rPr>
          <w:sz w:val="16"/>
          <w:szCs w:val="16"/>
        </w:rPr>
      </w:pPr>
      <w:r w:rsidRPr="00D66B0B">
        <w:rPr>
          <w:sz w:val="16"/>
          <w:szCs w:val="16"/>
        </w:rPr>
        <w:t>The terms under which the Coat of Arms can be used are detailed at the Department of Prime Minister and Cabinet website—https://www.pmc.gov.au/gov</w:t>
      </w:r>
      <w:r>
        <w:rPr>
          <w:sz w:val="16"/>
          <w:szCs w:val="16"/>
        </w:rPr>
        <w:t>ernment/commonwealth-coat-arms.</w:t>
      </w:r>
    </w:p>
    <w:p w14:paraId="1D7EDE8C" w14:textId="77777777" w:rsidR="00D66B0B" w:rsidRPr="00D66B0B" w:rsidRDefault="00D66B0B" w:rsidP="00D66B0B">
      <w:pPr>
        <w:pStyle w:val="Heading5"/>
      </w:pPr>
      <w:r w:rsidRPr="00D66B0B">
        <w:t>Contact us</w:t>
      </w:r>
    </w:p>
    <w:p w14:paraId="272C7395" w14:textId="77777777" w:rsidR="00D66B0B" w:rsidRPr="00D66B0B" w:rsidRDefault="00D66B0B" w:rsidP="00D66B0B">
      <w:pPr>
        <w:rPr>
          <w:sz w:val="16"/>
          <w:szCs w:val="16"/>
        </w:rPr>
      </w:pPr>
      <w:r>
        <w:rPr>
          <w:noProof/>
          <w:lang w:eastAsia="en-AU"/>
        </w:rPr>
        <mc:AlternateContent>
          <mc:Choice Requires="wpg">
            <w:drawing>
              <wp:anchor distT="0" distB="0" distL="114300" distR="114300" simplePos="0" relativeHeight="251663360" behindDoc="0" locked="0" layoutInCell="1" allowOverlap="1" wp14:anchorId="627C10CC" wp14:editId="4C9D5EA4">
                <wp:simplePos x="0" y="0"/>
                <wp:positionH relativeFrom="page">
                  <wp:posOffset>4873625</wp:posOffset>
                </wp:positionH>
                <wp:positionV relativeFrom="paragraph">
                  <wp:posOffset>164465</wp:posOffset>
                </wp:positionV>
                <wp:extent cx="2656840" cy="822325"/>
                <wp:effectExtent l="0" t="0" r="1016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56840" cy="822325"/>
                          <a:chOff x="7221" y="-38"/>
                          <a:chExt cx="4184" cy="1295"/>
                        </a:xfrm>
                      </wpg:grpSpPr>
                      <wps:wsp>
                        <wps:cNvPr id="4" name="Freeform 3"/>
                        <wps:cNvSpPr>
                          <a:spLocks/>
                        </wps:cNvSpPr>
                        <wps:spPr bwMode="auto">
                          <a:xfrm>
                            <a:off x="7221" y="220"/>
                            <a:ext cx="4184" cy="1037"/>
                          </a:xfrm>
                          <a:custGeom>
                            <a:avLst/>
                            <a:gdLst>
                              <a:gd name="T0" fmla="+- 0 11405 7221"/>
                              <a:gd name="T1" fmla="*/ T0 w 4184"/>
                              <a:gd name="T2" fmla="+- 0 220 220"/>
                              <a:gd name="T3" fmla="*/ 220 h 1037"/>
                              <a:gd name="T4" fmla="+- 0 7739 7221"/>
                              <a:gd name="T5" fmla="*/ T4 w 4184"/>
                              <a:gd name="T6" fmla="+- 0 220 220"/>
                              <a:gd name="T7" fmla="*/ 220 h 1037"/>
                              <a:gd name="T8" fmla="+- 0 7663 7221"/>
                              <a:gd name="T9" fmla="*/ T8 w 4184"/>
                              <a:gd name="T10" fmla="+- 0 226 220"/>
                              <a:gd name="T11" fmla="*/ 226 h 1037"/>
                              <a:gd name="T12" fmla="+- 0 7590 7221"/>
                              <a:gd name="T13" fmla="*/ T12 w 4184"/>
                              <a:gd name="T14" fmla="+- 0 242 220"/>
                              <a:gd name="T15" fmla="*/ 242 h 1037"/>
                              <a:gd name="T16" fmla="+- 0 7521 7221"/>
                              <a:gd name="T17" fmla="*/ T16 w 4184"/>
                              <a:gd name="T18" fmla="+- 0 268 220"/>
                              <a:gd name="T19" fmla="*/ 268 h 1037"/>
                              <a:gd name="T20" fmla="+- 0 7457 7221"/>
                              <a:gd name="T21" fmla="*/ T20 w 4184"/>
                              <a:gd name="T22" fmla="+- 0 304 220"/>
                              <a:gd name="T23" fmla="*/ 304 h 1037"/>
                              <a:gd name="T24" fmla="+- 0 7399 7221"/>
                              <a:gd name="T25" fmla="*/ T24 w 4184"/>
                              <a:gd name="T26" fmla="+- 0 347 220"/>
                              <a:gd name="T27" fmla="*/ 347 h 1037"/>
                              <a:gd name="T28" fmla="+- 0 7348 7221"/>
                              <a:gd name="T29" fmla="*/ T28 w 4184"/>
                              <a:gd name="T30" fmla="+- 0 399 220"/>
                              <a:gd name="T31" fmla="*/ 399 h 1037"/>
                              <a:gd name="T32" fmla="+- 0 7305 7221"/>
                              <a:gd name="T33" fmla="*/ T32 w 4184"/>
                              <a:gd name="T34" fmla="+- 0 456 220"/>
                              <a:gd name="T35" fmla="*/ 456 h 1037"/>
                              <a:gd name="T36" fmla="+- 0 7269 7221"/>
                              <a:gd name="T37" fmla="*/ T36 w 4184"/>
                              <a:gd name="T38" fmla="+- 0 520 220"/>
                              <a:gd name="T39" fmla="*/ 520 h 1037"/>
                              <a:gd name="T40" fmla="+- 0 7243 7221"/>
                              <a:gd name="T41" fmla="*/ T40 w 4184"/>
                              <a:gd name="T42" fmla="+- 0 589 220"/>
                              <a:gd name="T43" fmla="*/ 589 h 1037"/>
                              <a:gd name="T44" fmla="+- 0 7227 7221"/>
                              <a:gd name="T45" fmla="*/ T44 w 4184"/>
                              <a:gd name="T46" fmla="+- 0 662 220"/>
                              <a:gd name="T47" fmla="*/ 662 h 1037"/>
                              <a:gd name="T48" fmla="+- 0 7221 7221"/>
                              <a:gd name="T49" fmla="*/ T48 w 4184"/>
                              <a:gd name="T50" fmla="+- 0 739 220"/>
                              <a:gd name="T51" fmla="*/ 739 h 1037"/>
                              <a:gd name="T52" fmla="+- 0 7227 7221"/>
                              <a:gd name="T53" fmla="*/ T52 w 4184"/>
                              <a:gd name="T54" fmla="+- 0 815 220"/>
                              <a:gd name="T55" fmla="*/ 815 h 1037"/>
                              <a:gd name="T56" fmla="+- 0 7243 7221"/>
                              <a:gd name="T57" fmla="*/ T56 w 4184"/>
                              <a:gd name="T58" fmla="+- 0 888 220"/>
                              <a:gd name="T59" fmla="*/ 888 h 1037"/>
                              <a:gd name="T60" fmla="+- 0 7269 7221"/>
                              <a:gd name="T61" fmla="*/ T60 w 4184"/>
                              <a:gd name="T62" fmla="+- 0 957 220"/>
                              <a:gd name="T63" fmla="*/ 957 h 1037"/>
                              <a:gd name="T64" fmla="+- 0 7305 7221"/>
                              <a:gd name="T65" fmla="*/ T64 w 4184"/>
                              <a:gd name="T66" fmla="+- 0 1021 220"/>
                              <a:gd name="T67" fmla="*/ 1021 h 1037"/>
                              <a:gd name="T68" fmla="+- 0 7348 7221"/>
                              <a:gd name="T69" fmla="*/ T68 w 4184"/>
                              <a:gd name="T70" fmla="+- 0 1078 220"/>
                              <a:gd name="T71" fmla="*/ 1078 h 1037"/>
                              <a:gd name="T72" fmla="+- 0 7399 7221"/>
                              <a:gd name="T73" fmla="*/ T72 w 4184"/>
                              <a:gd name="T74" fmla="+- 0 1130 220"/>
                              <a:gd name="T75" fmla="*/ 1130 h 1037"/>
                              <a:gd name="T76" fmla="+- 0 7457 7221"/>
                              <a:gd name="T77" fmla="*/ T76 w 4184"/>
                              <a:gd name="T78" fmla="+- 0 1173 220"/>
                              <a:gd name="T79" fmla="*/ 1173 h 1037"/>
                              <a:gd name="T80" fmla="+- 0 7521 7221"/>
                              <a:gd name="T81" fmla="*/ T80 w 4184"/>
                              <a:gd name="T82" fmla="+- 0 1209 220"/>
                              <a:gd name="T83" fmla="*/ 1209 h 1037"/>
                              <a:gd name="T84" fmla="+- 0 7590 7221"/>
                              <a:gd name="T85" fmla="*/ T84 w 4184"/>
                              <a:gd name="T86" fmla="+- 0 1235 220"/>
                              <a:gd name="T87" fmla="*/ 1235 h 1037"/>
                              <a:gd name="T88" fmla="+- 0 7663 7221"/>
                              <a:gd name="T89" fmla="*/ T88 w 4184"/>
                              <a:gd name="T90" fmla="+- 0 1251 220"/>
                              <a:gd name="T91" fmla="*/ 1251 h 1037"/>
                              <a:gd name="T92" fmla="+- 0 7739 7221"/>
                              <a:gd name="T93" fmla="*/ T92 w 4184"/>
                              <a:gd name="T94" fmla="+- 0 1257 220"/>
                              <a:gd name="T95" fmla="*/ 1257 h 1037"/>
                              <a:gd name="T96" fmla="+- 0 11405 7221"/>
                              <a:gd name="T97" fmla="*/ T96 w 4184"/>
                              <a:gd name="T98" fmla="+- 0 1257 220"/>
                              <a:gd name="T99" fmla="*/ 1257 h 1037"/>
                              <a:gd name="T100" fmla="+- 0 11405 7221"/>
                              <a:gd name="T101" fmla="*/ T100 w 4184"/>
                              <a:gd name="T102" fmla="+- 0 220 220"/>
                              <a:gd name="T103" fmla="*/ 220 h 103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Lst>
                            <a:rect l="0" t="0" r="r" b="b"/>
                            <a:pathLst>
                              <a:path w="4184" h="1037">
                                <a:moveTo>
                                  <a:pt x="4184" y="0"/>
                                </a:moveTo>
                                <a:lnTo>
                                  <a:pt x="518" y="0"/>
                                </a:lnTo>
                                <a:lnTo>
                                  <a:pt x="442" y="6"/>
                                </a:lnTo>
                                <a:lnTo>
                                  <a:pt x="369" y="22"/>
                                </a:lnTo>
                                <a:lnTo>
                                  <a:pt x="300" y="48"/>
                                </a:lnTo>
                                <a:lnTo>
                                  <a:pt x="236" y="84"/>
                                </a:lnTo>
                                <a:lnTo>
                                  <a:pt x="178" y="127"/>
                                </a:lnTo>
                                <a:lnTo>
                                  <a:pt x="127" y="179"/>
                                </a:lnTo>
                                <a:lnTo>
                                  <a:pt x="84" y="236"/>
                                </a:lnTo>
                                <a:lnTo>
                                  <a:pt x="48" y="300"/>
                                </a:lnTo>
                                <a:lnTo>
                                  <a:pt x="22" y="369"/>
                                </a:lnTo>
                                <a:lnTo>
                                  <a:pt x="6" y="442"/>
                                </a:lnTo>
                                <a:lnTo>
                                  <a:pt x="0" y="519"/>
                                </a:lnTo>
                                <a:lnTo>
                                  <a:pt x="6" y="595"/>
                                </a:lnTo>
                                <a:lnTo>
                                  <a:pt x="22" y="668"/>
                                </a:lnTo>
                                <a:lnTo>
                                  <a:pt x="48" y="737"/>
                                </a:lnTo>
                                <a:lnTo>
                                  <a:pt x="84" y="801"/>
                                </a:lnTo>
                                <a:lnTo>
                                  <a:pt x="127" y="858"/>
                                </a:lnTo>
                                <a:lnTo>
                                  <a:pt x="178" y="910"/>
                                </a:lnTo>
                                <a:lnTo>
                                  <a:pt x="236" y="953"/>
                                </a:lnTo>
                                <a:lnTo>
                                  <a:pt x="300" y="989"/>
                                </a:lnTo>
                                <a:lnTo>
                                  <a:pt x="369" y="1015"/>
                                </a:lnTo>
                                <a:lnTo>
                                  <a:pt x="442" y="1031"/>
                                </a:lnTo>
                                <a:lnTo>
                                  <a:pt x="518" y="1037"/>
                                </a:lnTo>
                                <a:lnTo>
                                  <a:pt x="4184" y="1037"/>
                                </a:lnTo>
                                <a:lnTo>
                                  <a:pt x="4184" y="0"/>
                                </a:lnTo>
                                <a:close/>
                              </a:path>
                            </a:pathLst>
                          </a:custGeom>
                          <a:solidFill>
                            <a:srgbClr val="E0032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Text Box 4"/>
                        <wps:cNvSpPr txBox="1">
                          <a:spLocks noChangeArrowheads="1"/>
                        </wps:cNvSpPr>
                        <wps:spPr bwMode="auto">
                          <a:xfrm>
                            <a:off x="7221" y="-38"/>
                            <a:ext cx="4184" cy="10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7D8808" w14:textId="77777777" w:rsidR="00D66B0B" w:rsidRDefault="00D66B0B" w:rsidP="00D66B0B">
                              <w:pPr>
                                <w:rPr>
                                  <w:sz w:val="25"/>
                                </w:rPr>
                              </w:pPr>
                            </w:p>
                            <w:p w14:paraId="15D86696" w14:textId="77777777" w:rsidR="00D66B0B" w:rsidRDefault="00D66B0B" w:rsidP="00D66B0B">
                              <w:pPr>
                                <w:ind w:left="453"/>
                                <w:rPr>
                                  <w:b/>
                                  <w:sz w:val="16"/>
                                </w:rPr>
                              </w:pPr>
                              <w:r>
                                <w:rPr>
                                  <w:b/>
                                  <w:color w:val="FFFFFF"/>
                                  <w:sz w:val="16"/>
                                </w:rPr>
                                <w:t>Council of Australian Governments</w:t>
                              </w:r>
                            </w:p>
                            <w:p w14:paraId="29E44D81" w14:textId="77777777" w:rsidR="00D66B0B" w:rsidRDefault="00D66B0B" w:rsidP="00D66B0B">
                              <w:pPr>
                                <w:spacing w:before="37"/>
                                <w:ind w:left="453"/>
                                <w:rPr>
                                  <w:sz w:val="16"/>
                                </w:rPr>
                              </w:pPr>
                              <w:r>
                                <w:rPr>
                                  <w:color w:val="FFFFFF"/>
                                  <w:sz w:val="16"/>
                                </w:rPr>
                                <w:t>December 2018</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34AE294" id="Group 2" o:spid="_x0000_s1029" style="position:absolute;margin-left:383.75pt;margin-top:12.95pt;width:209.2pt;height:64.75pt;z-index:251663360;mso-position-horizontal-relative:page" coordorigin="7221,-38" coordsize="4184,12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">
                <v:shape id="Freeform 3" o:spid="_x0000_s1030" style="position:absolute;left:7221;top:220;width:4184;height:1037;visibility:visible;mso-wrap-style:square;v-text-anchor:top" coordsize="4184,10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" path="m4184,l518,,442,6,369,22,300,48,236,84r-58,43l127,179,84,236,48,300,22,369,6,442,,519r6,76l22,668r26,69l84,801r43,57l178,910r58,43l300,989r69,26l442,1031r76,6l4184,1037,4184,xe" fillcolor="#e0032f" stroked="f">
                  <v:path arrowok="t" o:connecttype="custom" o:connectlocs="4184,220;518,220;442,226;369,242;300,268;236,304;178,347;127,399;84,456;48,520;22,589;6,662;0,739;6,815;22,888;48,957;84,1021;127,1078;178,1130;236,1173;300,1209;369,1235;442,1251;518,1257;4184,1257;4184,220" o:connectangles="0,0,0,0,0,0,0,0,0,0,0,0,0,0,0,0,0,0,0,0,0,0,0,0,0,0"/>
                </v:shape>
                <v:shape id="Text Box 4" o:spid="_x0000_s1031" type="#_x0000_t202" style="position:absolute;left:7221;top:-38;width:4184;height:10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w8vwwAAANoAAAAPAAAAZHJzL2Rvd25yZXYueG1sRI9Ba8JA&#10;FITvBf/D8gRvdWNB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V2cPL8MAAADaAAAADwAA&#10;AAAAAAAAAAAAAAAHAgAAZHJzL2Rvd25yZXYueG1sUEsFBgAAAAADAAMAtwAAAPcCAAAAAA==&#10;" filled="f" stroked="f">
                  <v:textbox inset="0,0,0,0">
                    <w:txbxContent>
                      <w:p w:rsidR="00D66B0B" w:rsidRDefault="00D66B0B" w:rsidP="00D66B0B">
                        <w:pPr>
                          <w:rPr>
                            <w:sz w:val="25"/>
                          </w:rPr>
                        </w:pPr>
                      </w:p>
                      <w:p w:rsidR="00D66B0B" w:rsidRDefault="00D66B0B" w:rsidP="00D66B0B">
                        <w:pPr>
                          <w:ind w:left="453"/>
                          <w:rPr>
                            <w:b/>
                            <w:sz w:val="16"/>
                          </w:rPr>
                        </w:pPr>
                        <w:r>
                          <w:rPr>
                            <w:b/>
                            <w:color w:val="FFFFFF"/>
                            <w:sz w:val="16"/>
                          </w:rPr>
                          <w:t>Council of Australian Governments</w:t>
                        </w:r>
                      </w:p>
                      <w:p w:rsidR="00D66B0B" w:rsidRDefault="00D66B0B" w:rsidP="00D66B0B">
                        <w:pPr>
                          <w:spacing w:before="37"/>
                          <w:ind w:left="453"/>
                          <w:rPr>
                            <w:sz w:val="16"/>
                          </w:rPr>
                        </w:pPr>
                        <w:r>
                          <w:rPr>
                            <w:color w:val="FFFFFF"/>
                            <w:sz w:val="16"/>
                          </w:rPr>
                          <w:t>December 2018</w:t>
                        </w:r>
                      </w:p>
                    </w:txbxContent>
                  </v:textbox>
                </v:shape>
                <w10:wrap anchorx="page"/>
              </v:group>
            </w:pict>
          </mc:Fallback>
        </mc:AlternateContent>
      </w:r>
      <w:r w:rsidRPr="00D66B0B">
        <w:rPr>
          <w:sz w:val="16"/>
          <w:szCs w:val="16"/>
        </w:rPr>
        <w:t xml:space="preserve">Enquiries regarding the license and any use of this document are welcome at: </w:t>
      </w:r>
    </w:p>
    <w:p w14:paraId="6F5AE2FC" w14:textId="77777777" w:rsidR="00D66B0B" w:rsidRPr="00D66B0B" w:rsidRDefault="00D66B0B" w:rsidP="00D66B0B">
      <w:pPr>
        <w:rPr>
          <w:sz w:val="16"/>
          <w:szCs w:val="16"/>
        </w:rPr>
      </w:pPr>
      <w:r w:rsidRPr="00D66B0B">
        <w:rPr>
          <w:sz w:val="16"/>
          <w:szCs w:val="16"/>
        </w:rPr>
        <w:t>Disaster Preparedness Branch</w:t>
      </w:r>
    </w:p>
    <w:p w14:paraId="0CC2BECF" w14:textId="77777777" w:rsidR="003A4391" w:rsidRDefault="00D66B0B" w:rsidP="00D66B0B">
      <w:pPr>
        <w:rPr>
          <w:sz w:val="16"/>
          <w:szCs w:val="16"/>
        </w:rPr>
      </w:pPr>
      <w:r w:rsidRPr="00D66B0B">
        <w:rPr>
          <w:sz w:val="16"/>
          <w:szCs w:val="16"/>
        </w:rPr>
        <w:t xml:space="preserve">Department of Home Affairs </w:t>
      </w:r>
    </w:p>
    <w:p w14:paraId="261EB5FC" w14:textId="77777777" w:rsidR="00D66B0B" w:rsidRPr="00D66B0B" w:rsidRDefault="00D66B0B" w:rsidP="00D66B0B">
      <w:pPr>
        <w:rPr>
          <w:sz w:val="16"/>
          <w:szCs w:val="16"/>
        </w:rPr>
      </w:pPr>
      <w:r w:rsidRPr="00D66B0B">
        <w:rPr>
          <w:sz w:val="16"/>
          <w:szCs w:val="16"/>
        </w:rPr>
        <w:t>PO Box 25</w:t>
      </w:r>
    </w:p>
    <w:p w14:paraId="03385386" w14:textId="77777777" w:rsidR="000C4FD9" w:rsidRPr="00D66B0B" w:rsidRDefault="00D66B0B" w:rsidP="00D66B0B">
      <w:pPr>
        <w:rPr>
          <w:sz w:val="16"/>
          <w:szCs w:val="16"/>
        </w:rPr>
      </w:pPr>
      <w:r w:rsidRPr="00D66B0B">
        <w:rPr>
          <w:sz w:val="16"/>
          <w:szCs w:val="16"/>
        </w:rPr>
        <w:t>BELCONNEN ACT 2616</w:t>
      </w:r>
    </w:p>
    <w:sectPr w:rsidR="000C4FD9" w:rsidRPr="00D66B0B" w:rsidSect="00AA6A64">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BBCCB8" w14:textId="77777777" w:rsidR="00975080" w:rsidRDefault="00975080" w:rsidP="00975080">
      <w:pPr>
        <w:spacing w:after="0" w:line="240" w:lineRule="auto"/>
      </w:pPr>
      <w:r>
        <w:separator/>
      </w:r>
    </w:p>
  </w:endnote>
  <w:endnote w:type="continuationSeparator" w:id="0">
    <w:p w14:paraId="25BC9572" w14:textId="77777777" w:rsidR="00975080" w:rsidRDefault="00975080" w:rsidP="009750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09689893"/>
      <w:docPartObj>
        <w:docPartGallery w:val="Page Numbers (Bottom of Page)"/>
        <w:docPartUnique/>
      </w:docPartObj>
    </w:sdtPr>
    <w:sdtEndPr>
      <w:rPr>
        <w:noProof/>
      </w:rPr>
    </w:sdtEndPr>
    <w:sdtContent>
      <w:p w14:paraId="6B742B70" w14:textId="41E896A4" w:rsidR="00975080" w:rsidRDefault="00975080">
        <w:pPr>
          <w:pStyle w:val="Footer"/>
          <w:jc w:val="right"/>
        </w:pPr>
        <w:r>
          <w:fldChar w:fldCharType="begin"/>
        </w:r>
        <w:r>
          <w:instrText xml:space="preserve"> PAGE   \* MERGEFORMAT </w:instrText>
        </w:r>
        <w:r>
          <w:fldChar w:fldCharType="separate"/>
        </w:r>
        <w:r w:rsidR="004055B3">
          <w:rPr>
            <w:noProof/>
          </w:rPr>
          <w:t>2</w:t>
        </w:r>
        <w:r>
          <w:rPr>
            <w:noProof/>
          </w:rPr>
          <w:fldChar w:fldCharType="end"/>
        </w:r>
      </w:p>
    </w:sdtContent>
  </w:sdt>
  <w:p w14:paraId="62B36B2F" w14:textId="77777777" w:rsidR="00975080" w:rsidRDefault="009750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12CA99" w14:textId="77777777" w:rsidR="00975080" w:rsidRDefault="00975080" w:rsidP="00975080">
      <w:pPr>
        <w:spacing w:after="0" w:line="240" w:lineRule="auto"/>
      </w:pPr>
      <w:r>
        <w:separator/>
      </w:r>
    </w:p>
  </w:footnote>
  <w:footnote w:type="continuationSeparator" w:id="0">
    <w:p w14:paraId="3FC28ED4" w14:textId="77777777" w:rsidR="00975080" w:rsidRDefault="00975080" w:rsidP="0097508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2B3A3A"/>
    <w:multiLevelType w:val="hybridMultilevel"/>
    <w:tmpl w:val="E4C601F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5A356853"/>
    <w:multiLevelType w:val="hybridMultilevel"/>
    <w:tmpl w:val="014296B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69246424"/>
    <w:multiLevelType w:val="hybridMultilevel"/>
    <w:tmpl w:val="1C7AEB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06C1"/>
    <w:rsid w:val="000A69FE"/>
    <w:rsid w:val="000C4FD9"/>
    <w:rsid w:val="00101FA3"/>
    <w:rsid w:val="00102F3C"/>
    <w:rsid w:val="00132812"/>
    <w:rsid w:val="0014422A"/>
    <w:rsid w:val="001756F9"/>
    <w:rsid w:val="001837A8"/>
    <w:rsid w:val="001B0A86"/>
    <w:rsid w:val="001D65DA"/>
    <w:rsid w:val="00213209"/>
    <w:rsid w:val="00374F46"/>
    <w:rsid w:val="003A4391"/>
    <w:rsid w:val="003E148D"/>
    <w:rsid w:val="003F21D7"/>
    <w:rsid w:val="004055B3"/>
    <w:rsid w:val="004845B0"/>
    <w:rsid w:val="004C538E"/>
    <w:rsid w:val="0059617F"/>
    <w:rsid w:val="005F0C65"/>
    <w:rsid w:val="00600927"/>
    <w:rsid w:val="006131C7"/>
    <w:rsid w:val="00674908"/>
    <w:rsid w:val="0078792E"/>
    <w:rsid w:val="0079579E"/>
    <w:rsid w:val="00845C52"/>
    <w:rsid w:val="008506C1"/>
    <w:rsid w:val="008814D6"/>
    <w:rsid w:val="00905A0B"/>
    <w:rsid w:val="00914270"/>
    <w:rsid w:val="00946BB1"/>
    <w:rsid w:val="00975080"/>
    <w:rsid w:val="00976807"/>
    <w:rsid w:val="00A43567"/>
    <w:rsid w:val="00AA6A64"/>
    <w:rsid w:val="00AE4796"/>
    <w:rsid w:val="00B96D6B"/>
    <w:rsid w:val="00BE382A"/>
    <w:rsid w:val="00D66B0B"/>
    <w:rsid w:val="00D81AFF"/>
    <w:rsid w:val="00DB6F41"/>
    <w:rsid w:val="00E848C4"/>
    <w:rsid w:val="00EE0B5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CEE882"/>
  <w15:chartTrackingRefBased/>
  <w15:docId w15:val="{129920D0-F9C2-4257-A3B9-1A87F95FD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8506C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8506C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8506C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101FA3"/>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D66B0B"/>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101FA3"/>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AE4796"/>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506C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506C1"/>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rsid w:val="008506C1"/>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8506C1"/>
    <w:rPr>
      <w:rFonts w:asciiTheme="majorHAnsi" w:eastAsiaTheme="majorEastAsia" w:hAnsiTheme="majorHAnsi" w:cstheme="majorBidi"/>
      <w:color w:val="1F4D78" w:themeColor="accent1" w:themeShade="7F"/>
      <w:sz w:val="24"/>
      <w:szCs w:val="24"/>
    </w:rPr>
  </w:style>
  <w:style w:type="character" w:customStyle="1" w:styleId="Heading1Char">
    <w:name w:val="Heading 1 Char"/>
    <w:basedOn w:val="DefaultParagraphFont"/>
    <w:link w:val="Heading1"/>
    <w:uiPriority w:val="9"/>
    <w:rsid w:val="008506C1"/>
    <w:rPr>
      <w:rFonts w:asciiTheme="majorHAnsi" w:eastAsiaTheme="majorEastAsia" w:hAnsiTheme="majorHAnsi" w:cstheme="majorBidi"/>
      <w:color w:val="2E74B5" w:themeColor="accent1" w:themeShade="BF"/>
      <w:sz w:val="32"/>
      <w:szCs w:val="32"/>
    </w:rPr>
  </w:style>
  <w:style w:type="character" w:customStyle="1" w:styleId="Heading4Char">
    <w:name w:val="Heading 4 Char"/>
    <w:basedOn w:val="DefaultParagraphFont"/>
    <w:link w:val="Heading4"/>
    <w:uiPriority w:val="9"/>
    <w:rsid w:val="00101FA3"/>
    <w:rPr>
      <w:rFonts w:asciiTheme="majorHAnsi" w:eastAsiaTheme="majorEastAsia" w:hAnsiTheme="majorHAnsi" w:cstheme="majorBidi"/>
      <w:i/>
      <w:iCs/>
      <w:color w:val="2E74B5" w:themeColor="accent1" w:themeShade="BF"/>
    </w:rPr>
  </w:style>
  <w:style w:type="paragraph" w:styleId="ListParagraph">
    <w:name w:val="List Paragraph"/>
    <w:basedOn w:val="Normal"/>
    <w:uiPriority w:val="34"/>
    <w:qFormat/>
    <w:rsid w:val="00101FA3"/>
    <w:pPr>
      <w:ind w:left="720"/>
      <w:contextualSpacing/>
    </w:pPr>
  </w:style>
  <w:style w:type="character" w:customStyle="1" w:styleId="Heading6Char">
    <w:name w:val="Heading 6 Char"/>
    <w:basedOn w:val="DefaultParagraphFont"/>
    <w:link w:val="Heading6"/>
    <w:uiPriority w:val="9"/>
    <w:semiHidden/>
    <w:rsid w:val="00101FA3"/>
    <w:rPr>
      <w:rFonts w:asciiTheme="majorHAnsi" w:eastAsiaTheme="majorEastAsia" w:hAnsiTheme="majorHAnsi" w:cstheme="majorBidi"/>
      <w:color w:val="1F4D78" w:themeColor="accent1" w:themeShade="7F"/>
    </w:rPr>
  </w:style>
  <w:style w:type="paragraph" w:styleId="BodyText">
    <w:name w:val="Body Text"/>
    <w:basedOn w:val="Normal"/>
    <w:link w:val="BodyTextChar"/>
    <w:uiPriority w:val="1"/>
    <w:qFormat/>
    <w:rsid w:val="00101FA3"/>
    <w:pPr>
      <w:widowControl w:val="0"/>
      <w:autoSpaceDE w:val="0"/>
      <w:autoSpaceDN w:val="0"/>
      <w:spacing w:after="0" w:line="240" w:lineRule="auto"/>
    </w:pPr>
    <w:rPr>
      <w:rFonts w:ascii="Arial" w:eastAsia="Arial" w:hAnsi="Arial" w:cs="Arial"/>
      <w:sz w:val="16"/>
      <w:szCs w:val="16"/>
      <w:lang w:val="en-US"/>
    </w:rPr>
  </w:style>
  <w:style w:type="character" w:customStyle="1" w:styleId="BodyTextChar">
    <w:name w:val="Body Text Char"/>
    <w:basedOn w:val="DefaultParagraphFont"/>
    <w:link w:val="BodyText"/>
    <w:uiPriority w:val="1"/>
    <w:rsid w:val="00101FA3"/>
    <w:rPr>
      <w:rFonts w:ascii="Arial" w:eastAsia="Arial" w:hAnsi="Arial" w:cs="Arial"/>
      <w:sz w:val="16"/>
      <w:szCs w:val="16"/>
      <w:lang w:val="en-US"/>
    </w:rPr>
  </w:style>
  <w:style w:type="character" w:customStyle="1" w:styleId="Heading7Char">
    <w:name w:val="Heading 7 Char"/>
    <w:basedOn w:val="DefaultParagraphFont"/>
    <w:link w:val="Heading7"/>
    <w:uiPriority w:val="9"/>
    <w:semiHidden/>
    <w:rsid w:val="00AE4796"/>
    <w:rPr>
      <w:rFonts w:asciiTheme="majorHAnsi" w:eastAsiaTheme="majorEastAsia" w:hAnsiTheme="majorHAnsi" w:cstheme="majorBidi"/>
      <w:i/>
      <w:iCs/>
      <w:color w:val="1F4D78" w:themeColor="accent1" w:themeShade="7F"/>
    </w:rPr>
  </w:style>
  <w:style w:type="character" w:customStyle="1" w:styleId="Heading5Char">
    <w:name w:val="Heading 5 Char"/>
    <w:basedOn w:val="DefaultParagraphFont"/>
    <w:link w:val="Heading5"/>
    <w:uiPriority w:val="9"/>
    <w:rsid w:val="00D66B0B"/>
    <w:rPr>
      <w:rFonts w:asciiTheme="majorHAnsi" w:eastAsiaTheme="majorEastAsia" w:hAnsiTheme="majorHAnsi" w:cstheme="majorBidi"/>
      <w:color w:val="2E74B5" w:themeColor="accent1" w:themeShade="BF"/>
    </w:rPr>
  </w:style>
  <w:style w:type="paragraph" w:styleId="Header">
    <w:name w:val="header"/>
    <w:basedOn w:val="Normal"/>
    <w:link w:val="HeaderChar"/>
    <w:uiPriority w:val="99"/>
    <w:unhideWhenUsed/>
    <w:rsid w:val="00975080"/>
    <w:pPr>
      <w:tabs>
        <w:tab w:val="center" w:pos="4513"/>
        <w:tab w:val="right" w:pos="9026"/>
      </w:tabs>
      <w:spacing w:after="0" w:line="240" w:lineRule="auto"/>
    </w:pPr>
  </w:style>
  <w:style w:type="character" w:customStyle="1" w:styleId="HeaderChar">
    <w:name w:val="Header Char"/>
    <w:basedOn w:val="DefaultParagraphFont"/>
    <w:link w:val="Header"/>
    <w:uiPriority w:val="99"/>
    <w:rsid w:val="00975080"/>
  </w:style>
  <w:style w:type="paragraph" w:styleId="Footer">
    <w:name w:val="footer"/>
    <w:basedOn w:val="Normal"/>
    <w:link w:val="FooterChar"/>
    <w:uiPriority w:val="99"/>
    <w:unhideWhenUsed/>
    <w:rsid w:val="00975080"/>
    <w:pPr>
      <w:tabs>
        <w:tab w:val="center" w:pos="4513"/>
        <w:tab w:val="right" w:pos="9026"/>
      </w:tabs>
      <w:spacing w:after="0" w:line="240" w:lineRule="auto"/>
    </w:pPr>
  </w:style>
  <w:style w:type="character" w:customStyle="1" w:styleId="FooterChar">
    <w:name w:val="Footer Char"/>
    <w:basedOn w:val="DefaultParagraphFont"/>
    <w:link w:val="Footer"/>
    <w:uiPriority w:val="99"/>
    <w:rsid w:val="00975080"/>
  </w:style>
  <w:style w:type="character" w:styleId="CommentReference">
    <w:name w:val="annotation reference"/>
    <w:basedOn w:val="DefaultParagraphFont"/>
    <w:uiPriority w:val="99"/>
    <w:semiHidden/>
    <w:unhideWhenUsed/>
    <w:rsid w:val="001756F9"/>
    <w:rPr>
      <w:sz w:val="16"/>
      <w:szCs w:val="16"/>
    </w:rPr>
  </w:style>
  <w:style w:type="paragraph" w:styleId="CommentText">
    <w:name w:val="annotation text"/>
    <w:basedOn w:val="Normal"/>
    <w:link w:val="CommentTextChar"/>
    <w:uiPriority w:val="99"/>
    <w:semiHidden/>
    <w:unhideWhenUsed/>
    <w:rsid w:val="001756F9"/>
    <w:pPr>
      <w:spacing w:line="240" w:lineRule="auto"/>
    </w:pPr>
    <w:rPr>
      <w:sz w:val="20"/>
      <w:szCs w:val="20"/>
    </w:rPr>
  </w:style>
  <w:style w:type="character" w:customStyle="1" w:styleId="CommentTextChar">
    <w:name w:val="Comment Text Char"/>
    <w:basedOn w:val="DefaultParagraphFont"/>
    <w:link w:val="CommentText"/>
    <w:uiPriority w:val="99"/>
    <w:semiHidden/>
    <w:rsid w:val="001756F9"/>
    <w:rPr>
      <w:sz w:val="20"/>
      <w:szCs w:val="20"/>
    </w:rPr>
  </w:style>
  <w:style w:type="paragraph" w:styleId="CommentSubject">
    <w:name w:val="annotation subject"/>
    <w:basedOn w:val="CommentText"/>
    <w:next w:val="CommentText"/>
    <w:link w:val="CommentSubjectChar"/>
    <w:uiPriority w:val="99"/>
    <w:semiHidden/>
    <w:unhideWhenUsed/>
    <w:rsid w:val="001756F9"/>
    <w:rPr>
      <w:b/>
      <w:bCs/>
    </w:rPr>
  </w:style>
  <w:style w:type="character" w:customStyle="1" w:styleId="CommentSubjectChar">
    <w:name w:val="Comment Subject Char"/>
    <w:basedOn w:val="CommentTextChar"/>
    <w:link w:val="CommentSubject"/>
    <w:uiPriority w:val="99"/>
    <w:semiHidden/>
    <w:rsid w:val="001756F9"/>
    <w:rPr>
      <w:b/>
      <w:bCs/>
      <w:sz w:val="20"/>
      <w:szCs w:val="20"/>
    </w:rPr>
  </w:style>
  <w:style w:type="paragraph" w:styleId="BalloonText">
    <w:name w:val="Balloon Text"/>
    <w:basedOn w:val="Normal"/>
    <w:link w:val="BalloonTextChar"/>
    <w:uiPriority w:val="99"/>
    <w:semiHidden/>
    <w:unhideWhenUsed/>
    <w:rsid w:val="001756F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56F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MC Document" ma:contentTypeID="0x0101002825A64A6E1845A99A9D8EE8A5686ECB009B58D7D72C3ED54C851955501673F8AC" ma:contentTypeVersion="11" ma:contentTypeDescription="PMC Document" ma:contentTypeScope="" ma:versionID="dce88d5783c8e6ea69d4384014b5f83d">
  <xsd:schema xmlns:xsd="http://www.w3.org/2001/XMLSchema" xmlns:xs="http://www.w3.org/2001/XMLSchema" xmlns:p="http://schemas.microsoft.com/office/2006/metadata/properties" xmlns:ns1="166541c0-0594-4e6a-9105-c24d4b6de6f7" xmlns:ns3="685f9fda-bd71-4433-b331-92feb9553089" targetNamespace="http://schemas.microsoft.com/office/2006/metadata/properties" ma:root="true" ma:fieldsID="35b41bab6e866c3568f1ad78d1998483" ns1:_="" ns3:_="">
    <xsd:import namespace="166541c0-0594-4e6a-9105-c24d4b6de6f7"/>
    <xsd:import namespace="685f9fda-bd71-4433-b331-92feb9553089"/>
    <xsd:element name="properties">
      <xsd:complexType>
        <xsd:sequence>
          <xsd:element name="documentManagement">
            <xsd:complexType>
              <xsd:all>
                <xsd:element ref="ns1:ShareHubID" minOccurs="0"/>
                <xsd:element ref="ns3:NonRecordJustification"/>
                <xsd:element ref="ns1:PMCNotes" minOccurs="0"/>
                <xsd:element ref="ns1:mc5611b894cf49d8aeeb8ebf39dc09bc" minOccurs="0"/>
                <xsd:element ref="ns1:TaxCatchAll" minOccurs="0"/>
                <xsd:element ref="ns1:TaxCatchAllLabel" minOccurs="0"/>
                <xsd:element ref="ns1:jd1c641577414dfdab1686c9d5d0dbd0" minOccurs="0"/>
                <xsd:element ref="ns1:SharedWithUsers" minOccurs="0"/>
                <xsd:element ref="ns1:hc4a8f51d7584793bcee84017ea96cb3"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6541c0-0594-4e6a-9105-c24d4b6de6f7" elementFormDefault="qualified">
    <xsd:import namespace="http://schemas.microsoft.com/office/2006/documentManagement/types"/>
    <xsd:import namespace="http://schemas.microsoft.com/office/infopath/2007/PartnerControls"/>
    <xsd:element name="ShareHubID" ma:index="0" nillable="true" ma:displayName="Record ID" ma:indexed="true" ma:internalName="ShareHubID">
      <xsd:simpleType>
        <xsd:restriction base="dms:Text">
          <xsd:maxLength value="255"/>
        </xsd:restriction>
      </xsd:simpleType>
    </xsd:element>
    <xsd:element name="PMCNotes" ma:index="6" nillable="true" ma:displayName="Notes" ma:internalName="PMCNotes">
      <xsd:simpleType>
        <xsd:restriction base="dms:Note">
          <xsd:maxLength value="255"/>
        </xsd:restriction>
      </xsd:simpleType>
    </xsd:element>
    <xsd:element name="mc5611b894cf49d8aeeb8ebf39dc09bc" ma:index="8" ma:taxonomy="true" ma:internalName="mc5611b894cf49d8aeeb8ebf39dc09bc" ma:taxonomyFieldName="HPRMSecurityLevel" ma:displayName="Security Level" ma:default="1;#UNCLASSIFIED|9c49a7c7-17c7-412f-8077-62dec89b9196" ma:fieldId="{6c5611b8-94cf-49d8-aeeb-8ebf39dc09bc}" ma:sspId="fdd71c70-8dda-4116-8995-314ca52d638a" ma:termSetId="ad616a2a-2f34-42df-868f-846f11d5d891"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aea88e85-05a7-4360-91dc-760ce9bb3d8d}" ma:internalName="TaxCatchAll" ma:showField="CatchAllData" ma:web="166541c0-0594-4e6a-9105-c24d4b6de6f7">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aea88e85-05a7-4360-91dc-760ce9bb3d8d}" ma:internalName="TaxCatchAllLabel" ma:readOnly="true" ma:showField="CatchAllDataLabel" ma:web="166541c0-0594-4e6a-9105-c24d4b6de6f7">
      <xsd:complexType>
        <xsd:complexContent>
          <xsd:extension base="dms:MultiChoiceLookup">
            <xsd:sequence>
              <xsd:element name="Value" type="dms:Lookup" maxOccurs="unbounded" minOccurs="0" nillable="true"/>
            </xsd:sequence>
          </xsd:extension>
        </xsd:complexContent>
      </xsd:complexType>
    </xsd:element>
    <xsd:element name="jd1c641577414dfdab1686c9d5d0dbd0" ma:index="12" nillable="true" ma:taxonomy="true" ma:internalName="jd1c641577414dfdab1686c9d5d0dbd0" ma:taxonomyFieldName="HPRMSecurityCaveat" ma:displayName="DLM" ma:fieldId="{3d1c6415-7741-4dfd-ab16-86c9d5d0dbd0}" ma:taxonomyMulti="true" ma:sspId="fdd71c70-8dda-4116-8995-314ca52d638a" ma:termSetId="4779c3b8-a320-4a06-b8c8-666ff4292a5a" ma:anchorId="00000000-0000-0000-0000-000000000000" ma:open="false" ma:isKeyword="false">
      <xsd:complexType>
        <xsd:sequence>
          <xsd:element ref="pc:Terms" minOccurs="0" maxOccurs="1"/>
        </xsd:sequence>
      </xsd:complexType>
    </xsd:element>
    <xsd:element name="SharedWithUsers" ma:index="17"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hc4a8f51d7584793bcee84017ea96cb3" ma:index="18" nillable="true" ma:taxonomy="true" ma:internalName="hc4a8f51d7584793bcee84017ea96cb3" ma:taxonomyFieldName="ESearchTags" ma:displayName="Tags" ma:fieldId="{1c4a8f51-d758-4793-bcee-84017ea96cb3}" ma:taxonomyMulti="true" ma:sspId="fdd71c70-8dda-4116-8995-314ca52d638a" ma:termSetId="8f252924-ebd5-4b35-b39d-81596a6204b5" ma:anchorId="00000000-0000-0000-0000-000000000000"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85f9fda-bd71-4433-b331-92feb9553089" elementFormDefault="qualified">
    <xsd:import namespace="http://schemas.microsoft.com/office/2006/documentManagement/types"/>
    <xsd:import namespace="http://schemas.microsoft.com/office/infopath/2007/PartnerControls"/>
    <xsd:element name="NonRecordJustification" ma:index="5" ma:displayName="Non-record justification" ma:default="None" ma:format="Dropdown" ma:internalName="NonRecordJustification">
      <xsd:simpleType>
        <xsd:restriction base="dms:Choice">
          <xsd:enumeration value="None"/>
          <xsd:enumeration value="Not defined as a record under the Archives Act of 1983"/>
          <xsd:enumeration value="Duplicate or low value item"/>
          <xsd:enumeration value="Superced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c5611b894cf49d8aeeb8ebf39dc09bc xmlns="166541c0-0594-4e6a-9105-c24d4b6de6f7">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9c49a7c7-17c7-412f-8077-62dec89b9196</TermId>
        </TermInfo>
      </Terms>
    </mc5611b894cf49d8aeeb8ebf39dc09bc>
    <ShareHubID xmlns="166541c0-0594-4e6a-9105-c24d4b6de6f7">DOC19-133088</ShareHubID>
    <TaxCatchAll xmlns="166541c0-0594-4e6a-9105-c24d4b6de6f7">
      <Value>1</Value>
    </TaxCatchAll>
    <jd1c641577414dfdab1686c9d5d0dbd0 xmlns="166541c0-0594-4e6a-9105-c24d4b6de6f7">
      <Terms xmlns="http://schemas.microsoft.com/office/infopath/2007/PartnerControls"/>
    </jd1c641577414dfdab1686c9d5d0dbd0>
    <hc4a8f51d7584793bcee84017ea96cb3 xmlns="166541c0-0594-4e6a-9105-c24d4b6de6f7">
      <Terms xmlns="http://schemas.microsoft.com/office/infopath/2007/PartnerControls"/>
    </hc4a8f51d7584793bcee84017ea96cb3>
    <PMCNotes xmlns="166541c0-0594-4e6a-9105-c24d4b6de6f7" xsi:nil="true"/>
    <NonRecordJustification xmlns="685f9fda-bd71-4433-b331-92feb9553089">None</NonRecordJustification>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DE0214-F31B-4651-8CF2-3BC9F2B73E67}"/>
</file>

<file path=customXml/itemProps2.xml><?xml version="1.0" encoding="utf-8"?>
<ds:datastoreItem xmlns:ds="http://schemas.openxmlformats.org/officeDocument/2006/customXml" ds:itemID="{48F00FB3-3B29-4E81-ABD2-2F8CF7AB774A}"/>
</file>

<file path=customXml/itemProps3.xml><?xml version="1.0" encoding="utf-8"?>
<ds:datastoreItem xmlns:ds="http://schemas.openxmlformats.org/officeDocument/2006/customXml" ds:itemID="{9A0FBCEC-A086-47F3-B897-CE3C17692907}"/>
</file>

<file path=customXml/itemProps4.xml><?xml version="1.0" encoding="utf-8"?>
<ds:datastoreItem xmlns:ds="http://schemas.openxmlformats.org/officeDocument/2006/customXml" ds:itemID="{651435F0-D8D6-435B-9BBC-6C31AE9F5B67}"/>
</file>

<file path=docProps/app.xml><?xml version="1.0" encoding="utf-8"?>
<Properties xmlns="http://schemas.openxmlformats.org/officeDocument/2006/extended-properties" xmlns:vt="http://schemas.openxmlformats.org/officeDocument/2006/docPropsVTypes">
  <Template>F32ADFD7.dotm</Template>
  <TotalTime>82</TotalTime>
  <Pages>12</Pages>
  <Words>2213</Words>
  <Characters>12620</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Public Safety Mobile Broadband Roadmap</vt:lpstr>
    </vt:vector>
  </TitlesOfParts>
  <Company>Department Of Immigration And Border Protection</Company>
  <LinksUpToDate>false</LinksUpToDate>
  <CharactersWithSpaces>14804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Public Safety Mobile Broadband Strategic Roadmap</dc:title>
  <dc:subject/>
  <dc:creator/>
  <cp:keywords/>
  <dc:description/>
  <cp:lastModifiedBy>Dibley, Geoff</cp:lastModifiedBy>
  <cp:revision>8</cp:revision>
  <dcterms:created xsi:type="dcterms:W3CDTF">2019-01-31T05:02:00Z</dcterms:created>
  <dcterms:modified xsi:type="dcterms:W3CDTF">2019-04-12T05:07:00Z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PRMSecurityLevel">
    <vt:lpwstr>1;#UNCLASSIFIED|9c49a7c7-17c7-412f-8077-62dec89b9196</vt:lpwstr>
  </property>
  <property fmtid="{D5CDD505-2E9C-101B-9397-08002B2CF9AE}" pid="3" name="ContentTypeId">
    <vt:lpwstr>0x0101002825A64A6E1845A99A9D8EE8A5686ECB009B58D7D72C3ED54C851955501673F8AC</vt:lpwstr>
  </property>
  <property fmtid="{D5CDD505-2E9C-101B-9397-08002B2CF9AE}" pid="4" name="ESearchTags">
    <vt:lpwstr/>
  </property>
  <property fmtid="{D5CDD505-2E9C-101B-9397-08002B2CF9AE}" pid="5" name="PMC.ESearch.TagGeneratedTime">
    <vt:lpwstr>2019-04-12T14:41:40</vt:lpwstr>
  </property>
  <property fmtid="{D5CDD505-2E9C-101B-9397-08002B2CF9AE}" pid="6" name="HPRMSecurityCaveat">
    <vt:lpwstr/>
  </property>
</Properties>
</file>